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0F9" w:rsidRPr="00A16C85" w:rsidRDefault="006940F9" w:rsidP="006940F9">
      <w:pPr>
        <w:jc w:val="center"/>
        <w:rPr>
          <w:rFonts w:ascii="Garamond" w:hAnsi="Garamond"/>
          <w:b/>
          <w:sz w:val="28"/>
          <w:szCs w:val="28"/>
        </w:rPr>
      </w:pPr>
      <w:r w:rsidRPr="00A16C85">
        <w:rPr>
          <w:rFonts w:ascii="Garamond" w:hAnsi="Garamond"/>
          <w:b/>
          <w:sz w:val="28"/>
          <w:szCs w:val="28"/>
        </w:rPr>
        <w:t xml:space="preserve">QUESTIONARIO </w:t>
      </w:r>
    </w:p>
    <w:p w:rsidR="006940F9" w:rsidRPr="00A16C85" w:rsidRDefault="006940F9" w:rsidP="006940F9">
      <w:pPr>
        <w:jc w:val="center"/>
        <w:rPr>
          <w:rFonts w:ascii="Garamond" w:hAnsi="Garamond"/>
          <w:b/>
          <w:sz w:val="28"/>
          <w:szCs w:val="28"/>
        </w:rPr>
      </w:pPr>
      <w:r w:rsidRPr="00A16C85">
        <w:rPr>
          <w:rFonts w:ascii="Garamond" w:hAnsi="Garamond"/>
          <w:b/>
          <w:sz w:val="28"/>
          <w:szCs w:val="28"/>
        </w:rPr>
        <w:t xml:space="preserve">PER LA VERIFICA DA PARTE DEL NOMINATED ADVISER CIRCA LA SUSSISTENZA DEI REQUISITI DI INDIPENDENZA PREVISTI DALL’ART. 148 COMMA 3, DEL TUF IN CAPO AL CANDIDATO AD AMMINISTRATORE INDIPENDENTE DI </w:t>
      </w:r>
      <w:r w:rsidR="00F87858">
        <w:rPr>
          <w:rFonts w:ascii="Garamond" w:hAnsi="Garamond"/>
          <w:b/>
          <w:sz w:val="28"/>
          <w:szCs w:val="28"/>
        </w:rPr>
        <w:t>NEOSPERIENCE</w:t>
      </w:r>
      <w:bookmarkStart w:id="0" w:name="_GoBack"/>
      <w:bookmarkEnd w:id="0"/>
      <w:r w:rsidR="00995D88">
        <w:rPr>
          <w:rFonts w:ascii="Garamond" w:hAnsi="Garamond"/>
          <w:b/>
          <w:sz w:val="28"/>
          <w:szCs w:val="28"/>
        </w:rPr>
        <w:t xml:space="preserve"> SPA</w:t>
      </w:r>
      <w:r w:rsidRPr="00A16C85">
        <w:rPr>
          <w:rFonts w:ascii="Garamond" w:hAnsi="Garamond"/>
          <w:b/>
          <w:sz w:val="28"/>
          <w:szCs w:val="28"/>
        </w:rPr>
        <w:t xml:space="preserve"> </w:t>
      </w:r>
    </w:p>
    <w:p w:rsidR="006940F9" w:rsidRPr="00A16C85" w:rsidRDefault="006940F9" w:rsidP="006940F9">
      <w:pPr>
        <w:jc w:val="center"/>
        <w:rPr>
          <w:rFonts w:ascii="Garamond" w:hAnsi="Garamond"/>
          <w:b/>
          <w:sz w:val="28"/>
          <w:szCs w:val="28"/>
        </w:rPr>
      </w:pPr>
      <w:r w:rsidRPr="00A16C85">
        <w:rPr>
          <w:rFonts w:ascii="Garamond" w:hAnsi="Garamond"/>
          <w:b/>
          <w:sz w:val="28"/>
          <w:szCs w:val="28"/>
        </w:rPr>
        <w:t xml:space="preserve"> (LA “SOCIETÀ”)</w:t>
      </w:r>
    </w:p>
    <w:p w:rsidR="006940F9" w:rsidRPr="00A16C85" w:rsidRDefault="006940F9" w:rsidP="006940F9">
      <w:pPr>
        <w:jc w:val="center"/>
        <w:rPr>
          <w:rFonts w:ascii="Garamond" w:hAnsi="Garamond"/>
          <w:b/>
          <w:sz w:val="28"/>
          <w:szCs w:val="28"/>
        </w:rPr>
      </w:pPr>
    </w:p>
    <w:p w:rsidR="006940F9" w:rsidRPr="00A16C85" w:rsidRDefault="006940F9" w:rsidP="006940F9">
      <w:pPr>
        <w:jc w:val="center"/>
        <w:rPr>
          <w:rFonts w:ascii="Garamond" w:hAnsi="Garamond"/>
        </w:rPr>
      </w:pPr>
    </w:p>
    <w:p w:rsidR="006940F9" w:rsidRPr="00A16C85" w:rsidRDefault="006940F9" w:rsidP="006940F9">
      <w:pPr>
        <w:pStyle w:val="Paragrafoelenco"/>
        <w:numPr>
          <w:ilvl w:val="0"/>
          <w:numId w:val="1"/>
        </w:numPr>
        <w:spacing w:line="240" w:lineRule="auto"/>
        <w:ind w:left="425" w:hanging="425"/>
        <w:contextualSpacing w:val="0"/>
        <w:jc w:val="both"/>
        <w:rPr>
          <w:rFonts w:ascii="Garamond" w:hAnsi="Garamond"/>
          <w:b/>
          <w:smallCaps/>
          <w:sz w:val="24"/>
          <w:szCs w:val="24"/>
          <w:u w:val="single"/>
        </w:rPr>
      </w:pPr>
      <w:r w:rsidRPr="00A16C85">
        <w:rPr>
          <w:rFonts w:ascii="Garamond" w:hAnsi="Garamond"/>
          <w:b/>
          <w:smallCaps/>
          <w:sz w:val="24"/>
          <w:szCs w:val="24"/>
          <w:u w:val="single"/>
        </w:rPr>
        <w:t xml:space="preserve">Dati personali </w:t>
      </w:r>
    </w:p>
    <w:tbl>
      <w:tblPr>
        <w:tblStyle w:val="Grigliatabella"/>
        <w:tblW w:w="0" w:type="auto"/>
        <w:tblInd w:w="426" w:type="dxa"/>
        <w:tblLook w:val="04A0" w:firstRow="1" w:lastRow="0" w:firstColumn="1" w:lastColumn="0" w:noHBand="0" w:noVBand="1"/>
      </w:tblPr>
      <w:tblGrid>
        <w:gridCol w:w="4630"/>
        <w:gridCol w:w="4566"/>
      </w:tblGrid>
      <w:tr w:rsidR="006940F9" w:rsidRPr="00A16C85" w:rsidTr="003B2373">
        <w:tc>
          <w:tcPr>
            <w:tcW w:w="4814" w:type="dxa"/>
          </w:tcPr>
          <w:p w:rsidR="006940F9" w:rsidRPr="00A16C85" w:rsidRDefault="006940F9" w:rsidP="003B2373">
            <w:pPr>
              <w:pStyle w:val="Paragrafoelenco"/>
              <w:ind w:left="0"/>
              <w:jc w:val="both"/>
              <w:rPr>
                <w:rFonts w:ascii="Garamond" w:hAnsi="Garamond"/>
                <w:b/>
                <w:bCs/>
                <w:sz w:val="24"/>
                <w:szCs w:val="24"/>
              </w:rPr>
            </w:pPr>
            <w:r w:rsidRPr="00A16C85">
              <w:rPr>
                <w:rFonts w:ascii="Garamond" w:hAnsi="Garamond"/>
                <w:b/>
                <w:bCs/>
                <w:sz w:val="24"/>
                <w:szCs w:val="24"/>
              </w:rPr>
              <w:t>Nome e cognome</w:t>
            </w:r>
          </w:p>
        </w:tc>
        <w:tc>
          <w:tcPr>
            <w:tcW w:w="4814" w:type="dxa"/>
          </w:tcPr>
          <w:p w:rsidR="006940F9" w:rsidRPr="00A16C85" w:rsidRDefault="006940F9" w:rsidP="003B2373">
            <w:pPr>
              <w:pStyle w:val="Paragrafoelenco"/>
              <w:ind w:left="0"/>
              <w:jc w:val="both"/>
              <w:rPr>
                <w:rFonts w:ascii="Garamond" w:hAnsi="Garamond"/>
                <w:sz w:val="24"/>
                <w:szCs w:val="24"/>
              </w:rPr>
            </w:pPr>
          </w:p>
        </w:tc>
      </w:tr>
      <w:tr w:rsidR="006940F9" w:rsidRPr="00A16C85" w:rsidTr="003B2373">
        <w:tc>
          <w:tcPr>
            <w:tcW w:w="4814" w:type="dxa"/>
          </w:tcPr>
          <w:p w:rsidR="006940F9" w:rsidRPr="00A16C85" w:rsidRDefault="006940F9" w:rsidP="003B2373">
            <w:pPr>
              <w:pStyle w:val="Paragrafoelenco"/>
              <w:ind w:left="0"/>
              <w:jc w:val="both"/>
              <w:rPr>
                <w:rFonts w:ascii="Garamond" w:hAnsi="Garamond"/>
                <w:b/>
                <w:bCs/>
                <w:sz w:val="24"/>
                <w:szCs w:val="24"/>
              </w:rPr>
            </w:pPr>
            <w:r w:rsidRPr="00A16C85">
              <w:rPr>
                <w:rFonts w:ascii="Garamond" w:hAnsi="Garamond"/>
                <w:b/>
                <w:bCs/>
                <w:sz w:val="24"/>
                <w:szCs w:val="24"/>
              </w:rPr>
              <w:t>Data e luogo di nascita</w:t>
            </w:r>
          </w:p>
        </w:tc>
        <w:tc>
          <w:tcPr>
            <w:tcW w:w="4814" w:type="dxa"/>
          </w:tcPr>
          <w:p w:rsidR="006940F9" w:rsidRPr="00A16C85" w:rsidRDefault="006940F9" w:rsidP="003B2373">
            <w:pPr>
              <w:pStyle w:val="Paragrafoelenco"/>
              <w:ind w:left="0"/>
              <w:jc w:val="both"/>
              <w:rPr>
                <w:rFonts w:ascii="Garamond" w:hAnsi="Garamond"/>
                <w:sz w:val="24"/>
                <w:szCs w:val="24"/>
              </w:rPr>
            </w:pPr>
          </w:p>
        </w:tc>
      </w:tr>
      <w:tr w:rsidR="006940F9" w:rsidRPr="00A16C85" w:rsidTr="003B2373">
        <w:tc>
          <w:tcPr>
            <w:tcW w:w="4814" w:type="dxa"/>
          </w:tcPr>
          <w:p w:rsidR="006940F9" w:rsidRPr="00A16C85" w:rsidRDefault="006940F9" w:rsidP="003B2373">
            <w:pPr>
              <w:pStyle w:val="Paragrafoelenco"/>
              <w:ind w:left="0"/>
              <w:jc w:val="both"/>
              <w:rPr>
                <w:rFonts w:ascii="Garamond" w:hAnsi="Garamond"/>
                <w:b/>
                <w:bCs/>
                <w:sz w:val="24"/>
                <w:szCs w:val="24"/>
              </w:rPr>
            </w:pPr>
            <w:r w:rsidRPr="00A16C85">
              <w:rPr>
                <w:rFonts w:ascii="Garamond" w:hAnsi="Garamond"/>
                <w:b/>
                <w:bCs/>
                <w:sz w:val="24"/>
                <w:szCs w:val="24"/>
              </w:rPr>
              <w:t>Nazionalità</w:t>
            </w:r>
          </w:p>
        </w:tc>
        <w:tc>
          <w:tcPr>
            <w:tcW w:w="4814" w:type="dxa"/>
          </w:tcPr>
          <w:p w:rsidR="006940F9" w:rsidRPr="00A16C85" w:rsidRDefault="006940F9" w:rsidP="003B2373">
            <w:pPr>
              <w:pStyle w:val="Paragrafoelenco"/>
              <w:ind w:left="0"/>
              <w:jc w:val="both"/>
              <w:rPr>
                <w:rFonts w:ascii="Garamond" w:hAnsi="Garamond"/>
                <w:sz w:val="24"/>
                <w:szCs w:val="24"/>
              </w:rPr>
            </w:pPr>
          </w:p>
        </w:tc>
      </w:tr>
      <w:tr w:rsidR="006940F9" w:rsidRPr="00A16C85" w:rsidTr="003B2373">
        <w:tc>
          <w:tcPr>
            <w:tcW w:w="4814" w:type="dxa"/>
          </w:tcPr>
          <w:p w:rsidR="006940F9" w:rsidRPr="00A16C85" w:rsidRDefault="006940F9" w:rsidP="003B2373">
            <w:pPr>
              <w:pStyle w:val="Paragrafoelenco"/>
              <w:ind w:left="0"/>
              <w:jc w:val="both"/>
              <w:rPr>
                <w:rFonts w:ascii="Garamond" w:hAnsi="Garamond"/>
                <w:b/>
                <w:bCs/>
                <w:sz w:val="24"/>
                <w:szCs w:val="24"/>
              </w:rPr>
            </w:pPr>
            <w:r w:rsidRPr="00A16C85">
              <w:rPr>
                <w:rFonts w:ascii="Garamond" w:hAnsi="Garamond"/>
                <w:b/>
                <w:bCs/>
                <w:sz w:val="24"/>
                <w:szCs w:val="24"/>
              </w:rPr>
              <w:t>Codice fiscale</w:t>
            </w:r>
          </w:p>
        </w:tc>
        <w:tc>
          <w:tcPr>
            <w:tcW w:w="4814" w:type="dxa"/>
          </w:tcPr>
          <w:p w:rsidR="006940F9" w:rsidRPr="00A16C85" w:rsidRDefault="006940F9" w:rsidP="003B2373">
            <w:pPr>
              <w:pStyle w:val="Paragrafoelenco"/>
              <w:ind w:left="0"/>
              <w:jc w:val="both"/>
              <w:rPr>
                <w:rFonts w:ascii="Garamond" w:hAnsi="Garamond"/>
                <w:sz w:val="24"/>
                <w:szCs w:val="24"/>
              </w:rPr>
            </w:pPr>
          </w:p>
        </w:tc>
      </w:tr>
      <w:tr w:rsidR="006940F9" w:rsidRPr="00A16C85" w:rsidTr="003B2373">
        <w:tc>
          <w:tcPr>
            <w:tcW w:w="4814" w:type="dxa"/>
          </w:tcPr>
          <w:p w:rsidR="006940F9" w:rsidRPr="00A16C85" w:rsidRDefault="006940F9" w:rsidP="003B2373">
            <w:pPr>
              <w:pStyle w:val="Paragrafoelenco"/>
              <w:ind w:left="0"/>
              <w:jc w:val="both"/>
              <w:rPr>
                <w:rFonts w:ascii="Garamond" w:hAnsi="Garamond"/>
                <w:b/>
                <w:bCs/>
                <w:sz w:val="24"/>
                <w:szCs w:val="24"/>
              </w:rPr>
            </w:pPr>
            <w:r w:rsidRPr="00A16C85">
              <w:rPr>
                <w:rFonts w:ascii="Garamond" w:hAnsi="Garamond"/>
                <w:b/>
                <w:bCs/>
                <w:sz w:val="24"/>
                <w:szCs w:val="24"/>
              </w:rPr>
              <w:t>Indirizzo (domicilio per la carica)</w:t>
            </w:r>
          </w:p>
        </w:tc>
        <w:tc>
          <w:tcPr>
            <w:tcW w:w="4814" w:type="dxa"/>
          </w:tcPr>
          <w:p w:rsidR="006940F9" w:rsidRPr="00A16C85" w:rsidRDefault="006940F9" w:rsidP="003B2373">
            <w:pPr>
              <w:pStyle w:val="Paragrafoelenco"/>
              <w:ind w:left="0" w:firstLine="708"/>
              <w:jc w:val="both"/>
              <w:rPr>
                <w:rFonts w:ascii="Garamond" w:hAnsi="Garamond"/>
                <w:sz w:val="24"/>
                <w:szCs w:val="24"/>
              </w:rPr>
            </w:pPr>
          </w:p>
        </w:tc>
      </w:tr>
      <w:tr w:rsidR="006940F9" w:rsidRPr="00A16C85" w:rsidTr="003B2373">
        <w:tc>
          <w:tcPr>
            <w:tcW w:w="4814" w:type="dxa"/>
          </w:tcPr>
          <w:p w:rsidR="006940F9" w:rsidRPr="00A16C85" w:rsidRDefault="006940F9" w:rsidP="003B2373">
            <w:pPr>
              <w:pStyle w:val="Paragrafoelenco"/>
              <w:ind w:left="0"/>
              <w:jc w:val="both"/>
              <w:rPr>
                <w:rFonts w:ascii="Garamond" w:hAnsi="Garamond"/>
                <w:b/>
                <w:bCs/>
                <w:sz w:val="24"/>
                <w:szCs w:val="24"/>
              </w:rPr>
            </w:pPr>
            <w:r w:rsidRPr="00A16C85">
              <w:rPr>
                <w:rFonts w:ascii="Garamond" w:hAnsi="Garamond"/>
                <w:b/>
                <w:bCs/>
                <w:sz w:val="24"/>
                <w:szCs w:val="24"/>
              </w:rPr>
              <w:t>Titolo di studio</w:t>
            </w:r>
          </w:p>
        </w:tc>
        <w:tc>
          <w:tcPr>
            <w:tcW w:w="4814" w:type="dxa"/>
          </w:tcPr>
          <w:p w:rsidR="006940F9" w:rsidRPr="00A16C85" w:rsidRDefault="006940F9" w:rsidP="003B2373">
            <w:pPr>
              <w:pStyle w:val="Paragrafoelenco"/>
              <w:ind w:left="0"/>
              <w:jc w:val="both"/>
              <w:rPr>
                <w:rFonts w:ascii="Garamond" w:hAnsi="Garamond"/>
                <w:sz w:val="24"/>
                <w:szCs w:val="24"/>
              </w:rPr>
            </w:pPr>
          </w:p>
        </w:tc>
      </w:tr>
      <w:tr w:rsidR="006940F9" w:rsidRPr="00A16C85" w:rsidTr="003B2373">
        <w:tc>
          <w:tcPr>
            <w:tcW w:w="4814" w:type="dxa"/>
          </w:tcPr>
          <w:p w:rsidR="006940F9" w:rsidRPr="00A16C85" w:rsidRDefault="006940F9" w:rsidP="003B2373">
            <w:pPr>
              <w:pStyle w:val="Paragrafoelenco"/>
              <w:ind w:left="0"/>
              <w:jc w:val="both"/>
              <w:rPr>
                <w:rFonts w:ascii="Garamond" w:hAnsi="Garamond"/>
                <w:b/>
                <w:bCs/>
                <w:sz w:val="24"/>
                <w:szCs w:val="24"/>
              </w:rPr>
            </w:pPr>
            <w:r w:rsidRPr="00A16C85">
              <w:rPr>
                <w:rFonts w:ascii="Garamond" w:hAnsi="Garamond"/>
                <w:b/>
                <w:bCs/>
                <w:sz w:val="24"/>
                <w:szCs w:val="24"/>
              </w:rPr>
              <w:t xml:space="preserve">Carica / funzione presso la Società </w:t>
            </w:r>
          </w:p>
        </w:tc>
        <w:tc>
          <w:tcPr>
            <w:tcW w:w="4814" w:type="dxa"/>
          </w:tcPr>
          <w:p w:rsidR="006940F9" w:rsidRPr="00A16C85" w:rsidRDefault="006940F9" w:rsidP="003B2373">
            <w:pPr>
              <w:pStyle w:val="Paragrafoelenco"/>
              <w:ind w:left="0"/>
              <w:jc w:val="both"/>
              <w:rPr>
                <w:rFonts w:ascii="Garamond" w:hAnsi="Garamond"/>
                <w:sz w:val="24"/>
                <w:szCs w:val="24"/>
              </w:rPr>
            </w:pPr>
          </w:p>
        </w:tc>
      </w:tr>
    </w:tbl>
    <w:p w:rsidR="006940F9" w:rsidRPr="00A16C85" w:rsidRDefault="006940F9" w:rsidP="006940F9">
      <w:pPr>
        <w:jc w:val="both"/>
        <w:rPr>
          <w:rFonts w:ascii="Garamond" w:hAnsi="Garamond"/>
          <w:b/>
          <w:smallCaps/>
          <w:u w:val="single"/>
        </w:rPr>
      </w:pPr>
    </w:p>
    <w:p w:rsidR="006940F9" w:rsidRPr="00A16C85" w:rsidRDefault="006940F9" w:rsidP="006940F9">
      <w:pPr>
        <w:pStyle w:val="Paragrafoelenco"/>
        <w:numPr>
          <w:ilvl w:val="0"/>
          <w:numId w:val="1"/>
        </w:numPr>
        <w:spacing w:line="240" w:lineRule="auto"/>
        <w:ind w:left="425" w:hanging="425"/>
        <w:contextualSpacing w:val="0"/>
        <w:jc w:val="both"/>
        <w:rPr>
          <w:rFonts w:ascii="Garamond" w:hAnsi="Garamond"/>
          <w:b/>
          <w:smallCaps/>
          <w:sz w:val="24"/>
          <w:szCs w:val="24"/>
          <w:u w:val="single"/>
        </w:rPr>
      </w:pPr>
      <w:r w:rsidRPr="00A16C85">
        <w:rPr>
          <w:rFonts w:ascii="Garamond" w:hAnsi="Garamond"/>
          <w:b/>
          <w:smallCaps/>
          <w:sz w:val="24"/>
          <w:szCs w:val="24"/>
          <w:u w:val="single"/>
        </w:rPr>
        <w:t>Cariche riportate in altre società</w:t>
      </w:r>
    </w:p>
    <w:p w:rsidR="006940F9" w:rsidRPr="00A16C85" w:rsidRDefault="006940F9" w:rsidP="006940F9">
      <w:pPr>
        <w:autoSpaceDE w:val="0"/>
        <w:autoSpaceDN w:val="0"/>
        <w:adjustRightInd w:val="0"/>
        <w:ind w:left="426"/>
        <w:jc w:val="both"/>
        <w:rPr>
          <w:rFonts w:ascii="Garamond" w:hAnsi="Garamond"/>
        </w:rPr>
      </w:pPr>
      <w:r w:rsidRPr="00A16C85">
        <w:rPr>
          <w:rFonts w:ascii="Garamond" w:hAnsi="Garamond"/>
        </w:rPr>
        <w:t>Indicare, nella tabella di seguito riportata, la denominazione di tutte le società di capitali o di persone di cui sia stato membro degli organi di amministrazione, di direzione o di vigilanza negli ultimi 5 anni, indicando se alla data odierna sia ancora membro di tali organi.</w:t>
      </w:r>
    </w:p>
    <w:p w:rsidR="006940F9" w:rsidRPr="00A16C85" w:rsidRDefault="006940F9" w:rsidP="006940F9">
      <w:pPr>
        <w:autoSpaceDE w:val="0"/>
        <w:autoSpaceDN w:val="0"/>
        <w:adjustRightInd w:val="0"/>
        <w:ind w:left="426"/>
        <w:jc w:val="both"/>
        <w:rPr>
          <w:rFonts w:ascii="Garamond" w:hAnsi="Garamond"/>
        </w:rPr>
      </w:pPr>
    </w:p>
    <w:tbl>
      <w:tblPr>
        <w:tblStyle w:val="Grigliatabella"/>
        <w:tblW w:w="0" w:type="auto"/>
        <w:tblInd w:w="426" w:type="dxa"/>
        <w:tblLook w:val="04A0" w:firstRow="1" w:lastRow="0" w:firstColumn="1" w:lastColumn="0" w:noHBand="0" w:noVBand="1"/>
      </w:tblPr>
      <w:tblGrid>
        <w:gridCol w:w="3106"/>
        <w:gridCol w:w="3045"/>
        <w:gridCol w:w="3045"/>
      </w:tblGrid>
      <w:tr w:rsidR="006940F9" w:rsidRPr="00A16C85" w:rsidTr="003B2373">
        <w:tc>
          <w:tcPr>
            <w:tcW w:w="3161" w:type="dxa"/>
          </w:tcPr>
          <w:p w:rsidR="006940F9" w:rsidRPr="00A16C85" w:rsidRDefault="006940F9" w:rsidP="003B2373">
            <w:pPr>
              <w:pStyle w:val="Paragrafoelenco"/>
              <w:ind w:left="0"/>
              <w:jc w:val="center"/>
              <w:rPr>
                <w:rFonts w:ascii="Garamond" w:hAnsi="Garamond"/>
                <w:b/>
                <w:sz w:val="24"/>
                <w:szCs w:val="24"/>
              </w:rPr>
            </w:pPr>
            <w:r w:rsidRPr="00A16C85">
              <w:rPr>
                <w:rFonts w:ascii="Garamond" w:hAnsi="Garamond"/>
                <w:b/>
                <w:sz w:val="24"/>
                <w:szCs w:val="24"/>
              </w:rPr>
              <w:t>Denominazione società</w:t>
            </w:r>
          </w:p>
        </w:tc>
        <w:tc>
          <w:tcPr>
            <w:tcW w:w="3133" w:type="dxa"/>
          </w:tcPr>
          <w:p w:rsidR="006940F9" w:rsidRPr="00A16C85" w:rsidRDefault="006940F9" w:rsidP="003B2373">
            <w:pPr>
              <w:pStyle w:val="Paragrafoelenco"/>
              <w:ind w:left="0"/>
              <w:jc w:val="center"/>
              <w:rPr>
                <w:rFonts w:ascii="Garamond" w:hAnsi="Garamond"/>
                <w:b/>
                <w:sz w:val="24"/>
                <w:szCs w:val="24"/>
              </w:rPr>
            </w:pPr>
            <w:r w:rsidRPr="00A16C85">
              <w:rPr>
                <w:rFonts w:ascii="Garamond" w:hAnsi="Garamond"/>
                <w:b/>
                <w:sz w:val="24"/>
                <w:szCs w:val="24"/>
              </w:rPr>
              <w:t>Carica</w:t>
            </w:r>
            <w:r w:rsidRPr="00003A30">
              <w:rPr>
                <w:rFonts w:ascii="Garamond" w:hAnsi="Garamond" w:cs="Times New Roman"/>
                <w:b/>
                <w:vertAlign w:val="superscript"/>
              </w:rPr>
              <w:t>(1)</w:t>
            </w:r>
          </w:p>
        </w:tc>
        <w:tc>
          <w:tcPr>
            <w:tcW w:w="3134" w:type="dxa"/>
          </w:tcPr>
          <w:p w:rsidR="006940F9" w:rsidRPr="00A16C85" w:rsidRDefault="006940F9" w:rsidP="003B2373">
            <w:pPr>
              <w:pStyle w:val="Paragrafoelenco"/>
              <w:ind w:left="0"/>
              <w:jc w:val="center"/>
              <w:rPr>
                <w:rFonts w:ascii="Garamond" w:hAnsi="Garamond"/>
                <w:b/>
                <w:sz w:val="24"/>
                <w:szCs w:val="24"/>
              </w:rPr>
            </w:pPr>
            <w:r w:rsidRPr="00A16C85">
              <w:rPr>
                <w:rFonts w:ascii="Garamond" w:hAnsi="Garamond"/>
                <w:b/>
                <w:sz w:val="24"/>
                <w:szCs w:val="24"/>
              </w:rPr>
              <w:t>Stato carica</w:t>
            </w:r>
            <w:r w:rsidRPr="00003A30">
              <w:rPr>
                <w:rFonts w:ascii="Garamond" w:hAnsi="Garamond" w:cs="Times New Roman"/>
                <w:b/>
                <w:vertAlign w:val="superscript"/>
              </w:rPr>
              <w:t>(2)</w:t>
            </w:r>
          </w:p>
        </w:tc>
      </w:tr>
      <w:tr w:rsidR="006940F9" w:rsidRPr="00A16C85" w:rsidTr="003B2373">
        <w:tc>
          <w:tcPr>
            <w:tcW w:w="3161" w:type="dxa"/>
          </w:tcPr>
          <w:p w:rsidR="006940F9" w:rsidRPr="00A16C85" w:rsidRDefault="006940F9" w:rsidP="003B2373">
            <w:pPr>
              <w:pStyle w:val="Paragrafoelenco"/>
              <w:ind w:left="0"/>
              <w:jc w:val="both"/>
              <w:rPr>
                <w:rFonts w:ascii="Garamond" w:hAnsi="Garamond"/>
                <w:sz w:val="24"/>
                <w:szCs w:val="24"/>
              </w:rPr>
            </w:pPr>
          </w:p>
        </w:tc>
        <w:tc>
          <w:tcPr>
            <w:tcW w:w="3133" w:type="dxa"/>
          </w:tcPr>
          <w:p w:rsidR="006940F9" w:rsidRPr="00A16C85" w:rsidRDefault="006940F9" w:rsidP="003B2373">
            <w:pPr>
              <w:pStyle w:val="Paragrafoelenco"/>
              <w:ind w:left="0"/>
              <w:jc w:val="both"/>
              <w:rPr>
                <w:rFonts w:ascii="Garamond" w:hAnsi="Garamond"/>
                <w:sz w:val="24"/>
                <w:szCs w:val="24"/>
              </w:rPr>
            </w:pPr>
          </w:p>
        </w:tc>
        <w:tc>
          <w:tcPr>
            <w:tcW w:w="3134" w:type="dxa"/>
          </w:tcPr>
          <w:p w:rsidR="006940F9" w:rsidRPr="00A16C85" w:rsidRDefault="006940F9" w:rsidP="003B2373">
            <w:pPr>
              <w:pStyle w:val="Paragrafoelenco"/>
              <w:ind w:left="0"/>
              <w:jc w:val="both"/>
              <w:rPr>
                <w:rFonts w:ascii="Garamond" w:hAnsi="Garamond"/>
                <w:sz w:val="24"/>
                <w:szCs w:val="24"/>
              </w:rPr>
            </w:pPr>
          </w:p>
        </w:tc>
      </w:tr>
      <w:tr w:rsidR="006940F9" w:rsidRPr="00A16C85" w:rsidTr="003B2373">
        <w:tc>
          <w:tcPr>
            <w:tcW w:w="3161" w:type="dxa"/>
          </w:tcPr>
          <w:p w:rsidR="006940F9" w:rsidRPr="00A16C85" w:rsidRDefault="006940F9" w:rsidP="003B2373">
            <w:pPr>
              <w:pStyle w:val="Paragrafoelenco"/>
              <w:ind w:left="0"/>
              <w:jc w:val="both"/>
              <w:rPr>
                <w:rFonts w:ascii="Garamond" w:hAnsi="Garamond"/>
                <w:sz w:val="24"/>
                <w:szCs w:val="24"/>
              </w:rPr>
            </w:pPr>
          </w:p>
        </w:tc>
        <w:tc>
          <w:tcPr>
            <w:tcW w:w="3133" w:type="dxa"/>
          </w:tcPr>
          <w:p w:rsidR="006940F9" w:rsidRPr="00A16C85" w:rsidRDefault="006940F9" w:rsidP="003B2373">
            <w:pPr>
              <w:pStyle w:val="Paragrafoelenco"/>
              <w:ind w:left="0"/>
              <w:jc w:val="both"/>
              <w:rPr>
                <w:rFonts w:ascii="Garamond" w:hAnsi="Garamond"/>
                <w:sz w:val="24"/>
                <w:szCs w:val="24"/>
              </w:rPr>
            </w:pPr>
          </w:p>
        </w:tc>
        <w:tc>
          <w:tcPr>
            <w:tcW w:w="3134" w:type="dxa"/>
          </w:tcPr>
          <w:p w:rsidR="006940F9" w:rsidRPr="00A16C85" w:rsidRDefault="006940F9" w:rsidP="003B2373">
            <w:pPr>
              <w:pStyle w:val="Paragrafoelenco"/>
              <w:ind w:left="0"/>
              <w:jc w:val="both"/>
              <w:rPr>
                <w:rFonts w:ascii="Garamond" w:hAnsi="Garamond"/>
                <w:sz w:val="24"/>
                <w:szCs w:val="24"/>
              </w:rPr>
            </w:pPr>
          </w:p>
        </w:tc>
      </w:tr>
      <w:tr w:rsidR="006940F9" w:rsidRPr="00A16C85" w:rsidTr="003B2373">
        <w:tc>
          <w:tcPr>
            <w:tcW w:w="3161" w:type="dxa"/>
          </w:tcPr>
          <w:p w:rsidR="006940F9" w:rsidRPr="00A16C85" w:rsidRDefault="006940F9" w:rsidP="003B2373">
            <w:pPr>
              <w:pStyle w:val="Paragrafoelenco"/>
              <w:ind w:left="0"/>
              <w:jc w:val="both"/>
              <w:rPr>
                <w:rFonts w:ascii="Garamond" w:hAnsi="Garamond"/>
                <w:sz w:val="24"/>
                <w:szCs w:val="24"/>
              </w:rPr>
            </w:pPr>
          </w:p>
        </w:tc>
        <w:tc>
          <w:tcPr>
            <w:tcW w:w="3133" w:type="dxa"/>
          </w:tcPr>
          <w:p w:rsidR="006940F9" w:rsidRPr="00A16C85" w:rsidRDefault="006940F9" w:rsidP="003B2373">
            <w:pPr>
              <w:pStyle w:val="Paragrafoelenco"/>
              <w:ind w:left="0"/>
              <w:jc w:val="both"/>
              <w:rPr>
                <w:rFonts w:ascii="Garamond" w:hAnsi="Garamond"/>
                <w:sz w:val="24"/>
                <w:szCs w:val="24"/>
              </w:rPr>
            </w:pPr>
          </w:p>
        </w:tc>
        <w:tc>
          <w:tcPr>
            <w:tcW w:w="3134" w:type="dxa"/>
          </w:tcPr>
          <w:p w:rsidR="006940F9" w:rsidRPr="00A16C85" w:rsidRDefault="006940F9" w:rsidP="003B2373">
            <w:pPr>
              <w:pStyle w:val="Paragrafoelenco"/>
              <w:ind w:left="0"/>
              <w:jc w:val="both"/>
              <w:rPr>
                <w:rFonts w:ascii="Garamond" w:hAnsi="Garamond"/>
                <w:sz w:val="24"/>
                <w:szCs w:val="24"/>
              </w:rPr>
            </w:pPr>
          </w:p>
        </w:tc>
      </w:tr>
      <w:tr w:rsidR="006940F9" w:rsidRPr="00A16C85" w:rsidTr="003B2373">
        <w:tc>
          <w:tcPr>
            <w:tcW w:w="3161" w:type="dxa"/>
          </w:tcPr>
          <w:p w:rsidR="006940F9" w:rsidRPr="00A16C85" w:rsidRDefault="006940F9" w:rsidP="003B2373">
            <w:pPr>
              <w:pStyle w:val="Paragrafoelenco"/>
              <w:ind w:left="0"/>
              <w:jc w:val="both"/>
              <w:rPr>
                <w:rFonts w:ascii="Garamond" w:hAnsi="Garamond"/>
                <w:sz w:val="24"/>
                <w:szCs w:val="24"/>
              </w:rPr>
            </w:pPr>
          </w:p>
        </w:tc>
        <w:tc>
          <w:tcPr>
            <w:tcW w:w="3133" w:type="dxa"/>
          </w:tcPr>
          <w:p w:rsidR="006940F9" w:rsidRPr="00A16C85" w:rsidRDefault="006940F9" w:rsidP="003B2373">
            <w:pPr>
              <w:pStyle w:val="Paragrafoelenco"/>
              <w:ind w:left="0"/>
              <w:jc w:val="both"/>
              <w:rPr>
                <w:rFonts w:ascii="Garamond" w:hAnsi="Garamond"/>
                <w:sz w:val="24"/>
                <w:szCs w:val="24"/>
              </w:rPr>
            </w:pPr>
          </w:p>
        </w:tc>
        <w:tc>
          <w:tcPr>
            <w:tcW w:w="3134" w:type="dxa"/>
          </w:tcPr>
          <w:p w:rsidR="006940F9" w:rsidRPr="00A16C85" w:rsidRDefault="006940F9" w:rsidP="003B2373">
            <w:pPr>
              <w:pStyle w:val="Paragrafoelenco"/>
              <w:ind w:left="0"/>
              <w:jc w:val="both"/>
              <w:rPr>
                <w:rFonts w:ascii="Garamond" w:hAnsi="Garamond"/>
                <w:sz w:val="24"/>
                <w:szCs w:val="24"/>
              </w:rPr>
            </w:pPr>
          </w:p>
        </w:tc>
      </w:tr>
      <w:tr w:rsidR="006940F9" w:rsidRPr="00A16C85" w:rsidTr="003B2373">
        <w:tc>
          <w:tcPr>
            <w:tcW w:w="3161" w:type="dxa"/>
          </w:tcPr>
          <w:p w:rsidR="006940F9" w:rsidRPr="00A16C85" w:rsidRDefault="006940F9" w:rsidP="003B2373">
            <w:pPr>
              <w:pStyle w:val="Paragrafoelenco"/>
              <w:ind w:left="0"/>
              <w:jc w:val="both"/>
              <w:rPr>
                <w:rFonts w:ascii="Garamond" w:hAnsi="Garamond"/>
                <w:sz w:val="24"/>
                <w:szCs w:val="24"/>
              </w:rPr>
            </w:pPr>
          </w:p>
        </w:tc>
        <w:tc>
          <w:tcPr>
            <w:tcW w:w="3133" w:type="dxa"/>
          </w:tcPr>
          <w:p w:rsidR="006940F9" w:rsidRPr="00A16C85" w:rsidRDefault="006940F9" w:rsidP="003B2373">
            <w:pPr>
              <w:pStyle w:val="Paragrafoelenco"/>
              <w:ind w:left="0"/>
              <w:jc w:val="both"/>
              <w:rPr>
                <w:rFonts w:ascii="Garamond" w:hAnsi="Garamond"/>
                <w:sz w:val="24"/>
                <w:szCs w:val="24"/>
              </w:rPr>
            </w:pPr>
          </w:p>
        </w:tc>
        <w:tc>
          <w:tcPr>
            <w:tcW w:w="3134" w:type="dxa"/>
          </w:tcPr>
          <w:p w:rsidR="006940F9" w:rsidRPr="00A16C85" w:rsidRDefault="006940F9" w:rsidP="003B2373">
            <w:pPr>
              <w:pStyle w:val="Paragrafoelenco"/>
              <w:ind w:left="0"/>
              <w:jc w:val="both"/>
              <w:rPr>
                <w:rFonts w:ascii="Garamond" w:hAnsi="Garamond"/>
                <w:sz w:val="24"/>
                <w:szCs w:val="24"/>
              </w:rPr>
            </w:pPr>
          </w:p>
        </w:tc>
      </w:tr>
      <w:tr w:rsidR="006940F9" w:rsidRPr="00A16C85" w:rsidTr="003B2373">
        <w:tc>
          <w:tcPr>
            <w:tcW w:w="3161" w:type="dxa"/>
          </w:tcPr>
          <w:p w:rsidR="006940F9" w:rsidRPr="00A16C85" w:rsidRDefault="006940F9" w:rsidP="003B2373">
            <w:pPr>
              <w:pStyle w:val="Paragrafoelenco"/>
              <w:ind w:left="0"/>
              <w:jc w:val="both"/>
              <w:rPr>
                <w:rFonts w:ascii="Garamond" w:hAnsi="Garamond"/>
                <w:sz w:val="24"/>
                <w:szCs w:val="24"/>
              </w:rPr>
            </w:pPr>
          </w:p>
        </w:tc>
        <w:tc>
          <w:tcPr>
            <w:tcW w:w="3133" w:type="dxa"/>
          </w:tcPr>
          <w:p w:rsidR="006940F9" w:rsidRPr="00A16C85" w:rsidRDefault="006940F9" w:rsidP="003B2373">
            <w:pPr>
              <w:pStyle w:val="Paragrafoelenco"/>
              <w:ind w:left="0"/>
              <w:jc w:val="both"/>
              <w:rPr>
                <w:rFonts w:ascii="Garamond" w:hAnsi="Garamond"/>
                <w:sz w:val="24"/>
                <w:szCs w:val="24"/>
              </w:rPr>
            </w:pPr>
          </w:p>
        </w:tc>
        <w:tc>
          <w:tcPr>
            <w:tcW w:w="3134" w:type="dxa"/>
          </w:tcPr>
          <w:p w:rsidR="006940F9" w:rsidRPr="00A16C85" w:rsidRDefault="006940F9" w:rsidP="003B2373">
            <w:pPr>
              <w:pStyle w:val="Paragrafoelenco"/>
              <w:ind w:left="0"/>
              <w:jc w:val="both"/>
              <w:rPr>
                <w:rFonts w:ascii="Garamond" w:hAnsi="Garamond"/>
                <w:sz w:val="24"/>
                <w:szCs w:val="24"/>
              </w:rPr>
            </w:pPr>
          </w:p>
        </w:tc>
      </w:tr>
    </w:tbl>
    <w:p w:rsidR="006940F9" w:rsidRPr="00A16C85" w:rsidRDefault="006940F9" w:rsidP="006940F9">
      <w:pPr>
        <w:pStyle w:val="Paragrafoelenco"/>
        <w:spacing w:after="0" w:line="240" w:lineRule="auto"/>
        <w:ind w:left="426"/>
        <w:jc w:val="both"/>
        <w:rPr>
          <w:rFonts w:ascii="Garamond" w:hAnsi="Garamond"/>
          <w:sz w:val="20"/>
          <w:szCs w:val="24"/>
        </w:rPr>
      </w:pPr>
      <w:r w:rsidRPr="00A16C85">
        <w:rPr>
          <w:rFonts w:ascii="Garamond" w:hAnsi="Garamond"/>
          <w:sz w:val="20"/>
          <w:szCs w:val="24"/>
        </w:rPr>
        <w:t>(1) Amministratore/sindaco/liquidatore/etc.</w:t>
      </w:r>
    </w:p>
    <w:p w:rsidR="006940F9" w:rsidRPr="00A16C85" w:rsidRDefault="006940F9" w:rsidP="006940F9">
      <w:pPr>
        <w:pStyle w:val="Paragrafoelenco"/>
        <w:spacing w:after="0" w:line="240" w:lineRule="auto"/>
        <w:ind w:left="426"/>
        <w:jc w:val="both"/>
        <w:rPr>
          <w:rFonts w:ascii="Garamond" w:hAnsi="Garamond"/>
          <w:sz w:val="20"/>
          <w:szCs w:val="24"/>
        </w:rPr>
      </w:pPr>
      <w:r w:rsidRPr="00A16C85">
        <w:rPr>
          <w:rFonts w:ascii="Garamond" w:hAnsi="Garamond"/>
          <w:sz w:val="20"/>
          <w:szCs w:val="24"/>
        </w:rPr>
        <w:t>(2) In essere/cessata</w:t>
      </w:r>
    </w:p>
    <w:p w:rsidR="006940F9" w:rsidRPr="00A16C85" w:rsidRDefault="006940F9" w:rsidP="006940F9">
      <w:pPr>
        <w:jc w:val="both"/>
        <w:rPr>
          <w:rFonts w:ascii="Garamond" w:hAnsi="Garamond"/>
          <w:sz w:val="20"/>
        </w:rPr>
      </w:pPr>
    </w:p>
    <w:p w:rsidR="006940F9" w:rsidRPr="00A16C85" w:rsidRDefault="006940F9" w:rsidP="006940F9">
      <w:pPr>
        <w:pStyle w:val="Paragrafoelenco"/>
        <w:numPr>
          <w:ilvl w:val="0"/>
          <w:numId w:val="1"/>
        </w:numPr>
        <w:spacing w:line="240" w:lineRule="auto"/>
        <w:ind w:left="425" w:hanging="425"/>
        <w:contextualSpacing w:val="0"/>
        <w:jc w:val="both"/>
        <w:rPr>
          <w:rFonts w:ascii="Garamond" w:hAnsi="Garamond"/>
          <w:b/>
          <w:smallCaps/>
          <w:sz w:val="24"/>
          <w:szCs w:val="24"/>
          <w:u w:val="single"/>
        </w:rPr>
      </w:pPr>
      <w:r w:rsidRPr="00A16C85">
        <w:rPr>
          <w:rFonts w:ascii="Garamond" w:hAnsi="Garamond"/>
          <w:b/>
          <w:smallCaps/>
          <w:sz w:val="24"/>
          <w:szCs w:val="24"/>
          <w:u w:val="single"/>
        </w:rPr>
        <w:t>Potenziali conflitti di interessi e rapporti con la Società</w:t>
      </w:r>
    </w:p>
    <w:p w:rsidR="006940F9" w:rsidRPr="00A16C85" w:rsidRDefault="006940F9" w:rsidP="006940F9">
      <w:pPr>
        <w:pStyle w:val="Paragrafoelenco"/>
        <w:spacing w:before="240" w:line="240" w:lineRule="auto"/>
        <w:ind w:left="425"/>
        <w:contextualSpacing w:val="0"/>
        <w:jc w:val="both"/>
        <w:rPr>
          <w:rFonts w:ascii="Garamond" w:hAnsi="Garamond"/>
          <w:sz w:val="24"/>
          <w:szCs w:val="24"/>
        </w:rPr>
      </w:pPr>
      <w:r w:rsidRPr="00A16C85">
        <w:rPr>
          <w:rFonts w:ascii="Garamond" w:hAnsi="Garamond"/>
          <w:sz w:val="24"/>
          <w:szCs w:val="24"/>
        </w:rPr>
        <w:t xml:space="preserve">Indicare se sussistano </w:t>
      </w:r>
      <w:r>
        <w:rPr>
          <w:rFonts w:ascii="Garamond" w:hAnsi="Garamond"/>
          <w:sz w:val="24"/>
          <w:szCs w:val="24"/>
        </w:rPr>
        <w:t xml:space="preserve">significative relazioni commerciali finanziarie o professionali con la Società ovvero altri </w:t>
      </w:r>
      <w:r w:rsidRPr="00A16C85">
        <w:rPr>
          <w:rFonts w:ascii="Garamond" w:hAnsi="Garamond"/>
          <w:sz w:val="24"/>
          <w:szCs w:val="24"/>
        </w:rPr>
        <w:t>potenziali conflitti di interessi tra i Suoi obblighi nei confronti della Società e i Suoi interessi privati e/o altri obblighi.</w:t>
      </w:r>
    </w:p>
    <w:p w:rsidR="006940F9" w:rsidRPr="00A16C85" w:rsidRDefault="006940F9" w:rsidP="006940F9">
      <w:pPr>
        <w:pStyle w:val="Paragrafoelenco"/>
        <w:spacing w:line="240" w:lineRule="auto"/>
        <w:ind w:left="1560"/>
        <w:jc w:val="both"/>
        <w:rPr>
          <w:rFonts w:ascii="Garamond" w:hAnsi="Garamond"/>
          <w:b/>
          <w:sz w:val="28"/>
          <w:szCs w:val="28"/>
        </w:rPr>
      </w:pPr>
      <w:r w:rsidRPr="00A16C85">
        <w:rPr>
          <w:rFonts w:ascii="Garamond" w:hAnsi="Garamond"/>
          <w:b/>
          <w:sz w:val="24"/>
          <w:szCs w:val="24"/>
        </w:rPr>
        <w:t>Sì</w:t>
      </w:r>
      <w:r w:rsidRPr="00A16C85">
        <w:rPr>
          <w:rFonts w:ascii="Garamond" w:hAnsi="Garamond"/>
          <w:b/>
          <w:sz w:val="28"/>
          <w:szCs w:val="28"/>
        </w:rPr>
        <w:t xml:space="preserve">     </w:t>
      </w:r>
      <w:r w:rsidRPr="00003A30">
        <w:rPr>
          <w:rFonts w:ascii="Garamond" w:hAnsi="Garamond" w:cs="Garamond"/>
          <w:b/>
          <w:sz w:val="28"/>
          <w:szCs w:val="28"/>
        </w:rPr>
        <w:t>󠄀󠄀</w:t>
      </w:r>
      <w:r w:rsidRPr="00A16C85">
        <w:rPr>
          <w:rFonts w:ascii="Garamond" w:hAnsi="Garamond"/>
          <w:sz w:val="24"/>
          <w:szCs w:val="24"/>
        </w:rPr>
        <w:t xml:space="preserve">                                                        </w:t>
      </w:r>
      <w:r w:rsidRPr="00A16C85">
        <w:rPr>
          <w:rFonts w:ascii="Garamond" w:hAnsi="Garamond"/>
          <w:b/>
          <w:sz w:val="24"/>
          <w:szCs w:val="24"/>
        </w:rPr>
        <w:t>No</w:t>
      </w:r>
      <w:r w:rsidRPr="00A16C85">
        <w:rPr>
          <w:rFonts w:ascii="Garamond" w:hAnsi="Garamond"/>
          <w:b/>
          <w:sz w:val="28"/>
          <w:szCs w:val="28"/>
        </w:rPr>
        <w:t xml:space="preserve">     </w:t>
      </w:r>
      <w:r w:rsidRPr="00003A30">
        <w:rPr>
          <w:rFonts w:ascii="Garamond" w:hAnsi="Garamond" w:cs="Garamond"/>
          <w:b/>
          <w:sz w:val="28"/>
          <w:szCs w:val="28"/>
        </w:rPr>
        <w:t>󠄀󠄀</w:t>
      </w:r>
    </w:p>
    <w:p w:rsidR="006940F9" w:rsidRPr="00A16C85" w:rsidRDefault="006940F9" w:rsidP="006940F9">
      <w:pPr>
        <w:pStyle w:val="Paragrafoelenco"/>
        <w:spacing w:before="240" w:line="240" w:lineRule="auto"/>
        <w:ind w:left="425"/>
        <w:contextualSpacing w:val="0"/>
        <w:jc w:val="both"/>
        <w:rPr>
          <w:rFonts w:ascii="Garamond" w:hAnsi="Garamond"/>
          <w:sz w:val="24"/>
          <w:szCs w:val="24"/>
        </w:rPr>
      </w:pPr>
      <w:r w:rsidRPr="00A16C85">
        <w:rPr>
          <w:rFonts w:ascii="Garamond" w:hAnsi="Garamond"/>
          <w:sz w:val="24"/>
          <w:szCs w:val="24"/>
        </w:rPr>
        <w:t>In caso di risposta affermativa, si prega di riportare una descrizione della fattispecie:</w:t>
      </w:r>
    </w:p>
    <w:p w:rsidR="006940F9" w:rsidRPr="00A16C85" w:rsidRDefault="006940F9" w:rsidP="006940F9">
      <w:pPr>
        <w:pStyle w:val="Paragrafoelenco"/>
        <w:spacing w:line="240" w:lineRule="auto"/>
        <w:ind w:left="426"/>
        <w:jc w:val="both"/>
        <w:rPr>
          <w:rFonts w:ascii="Garamond" w:hAnsi="Garamond"/>
          <w:sz w:val="24"/>
          <w:szCs w:val="24"/>
        </w:rPr>
      </w:pPr>
      <w:r w:rsidRPr="00A16C85">
        <w:rPr>
          <w:rFonts w:ascii="Garamond" w:hAnsi="Garamond"/>
          <w:sz w:val="24"/>
          <w:szCs w:val="24"/>
        </w:rPr>
        <w:lastRenderedPageBreak/>
        <w:t>……………………………………………………………………………………………………………………………………………………………………………………………………………………………………………………………………………………………………………….</w:t>
      </w:r>
    </w:p>
    <w:p w:rsidR="006940F9" w:rsidRPr="00A16C85" w:rsidRDefault="006940F9" w:rsidP="006940F9">
      <w:pPr>
        <w:pStyle w:val="Paragrafoelenco"/>
        <w:spacing w:before="240" w:line="240" w:lineRule="auto"/>
        <w:ind w:left="425"/>
        <w:contextualSpacing w:val="0"/>
        <w:jc w:val="both"/>
        <w:rPr>
          <w:rFonts w:ascii="Garamond" w:hAnsi="Garamond"/>
          <w:sz w:val="24"/>
          <w:szCs w:val="24"/>
        </w:rPr>
      </w:pPr>
      <w:r w:rsidRPr="00A16C85">
        <w:rPr>
          <w:rFonts w:ascii="Garamond" w:hAnsi="Garamond"/>
          <w:sz w:val="24"/>
          <w:szCs w:val="24"/>
        </w:rPr>
        <w:t xml:space="preserve">Indicare se sussistano accordi o intese con i principali azionisti, clienti, fornitori o altri, a seguito dei quali Lei è stato scelto quale membro degli organi di amministrazione, di direzione o di vigilanza o quale alto dirigente della Società. </w:t>
      </w:r>
    </w:p>
    <w:p w:rsidR="006940F9" w:rsidRPr="00A16C85" w:rsidRDefault="006940F9" w:rsidP="006940F9">
      <w:pPr>
        <w:pStyle w:val="Paragrafoelenco"/>
        <w:spacing w:line="240" w:lineRule="auto"/>
        <w:ind w:left="1560"/>
        <w:jc w:val="both"/>
        <w:rPr>
          <w:rFonts w:ascii="Garamond" w:hAnsi="Garamond"/>
          <w:b/>
          <w:sz w:val="28"/>
          <w:szCs w:val="28"/>
        </w:rPr>
      </w:pPr>
      <w:r w:rsidRPr="00A16C85">
        <w:rPr>
          <w:rFonts w:ascii="Garamond" w:hAnsi="Garamond"/>
          <w:b/>
          <w:sz w:val="24"/>
          <w:szCs w:val="24"/>
        </w:rPr>
        <w:t>Sì</w:t>
      </w:r>
      <w:r w:rsidRPr="00A16C85">
        <w:rPr>
          <w:rFonts w:ascii="Garamond" w:hAnsi="Garamond"/>
          <w:b/>
          <w:sz w:val="28"/>
          <w:szCs w:val="28"/>
        </w:rPr>
        <w:t xml:space="preserve">     </w:t>
      </w:r>
      <w:r w:rsidRPr="00003A30">
        <w:rPr>
          <w:rFonts w:ascii="Garamond" w:hAnsi="Garamond" w:cs="Garamond"/>
          <w:b/>
          <w:sz w:val="28"/>
          <w:szCs w:val="28"/>
        </w:rPr>
        <w:t>󠄀󠄀</w:t>
      </w:r>
      <w:r w:rsidRPr="00A16C85">
        <w:rPr>
          <w:rFonts w:ascii="Garamond" w:hAnsi="Garamond"/>
          <w:sz w:val="24"/>
          <w:szCs w:val="24"/>
        </w:rPr>
        <w:t xml:space="preserve">                                                        </w:t>
      </w:r>
      <w:r w:rsidRPr="00A16C85">
        <w:rPr>
          <w:rFonts w:ascii="Garamond" w:hAnsi="Garamond"/>
          <w:b/>
          <w:sz w:val="24"/>
          <w:szCs w:val="24"/>
        </w:rPr>
        <w:t>No</w:t>
      </w:r>
      <w:r w:rsidRPr="00A16C85">
        <w:rPr>
          <w:rFonts w:ascii="Garamond" w:hAnsi="Garamond"/>
          <w:b/>
          <w:sz w:val="28"/>
          <w:szCs w:val="28"/>
        </w:rPr>
        <w:t xml:space="preserve">     </w:t>
      </w:r>
      <w:r w:rsidRPr="00003A30">
        <w:rPr>
          <w:rFonts w:ascii="Garamond" w:hAnsi="Garamond" w:cs="Garamond"/>
          <w:b/>
          <w:sz w:val="28"/>
          <w:szCs w:val="28"/>
        </w:rPr>
        <w:t>󠄀󠄀</w:t>
      </w:r>
    </w:p>
    <w:p w:rsidR="006940F9" w:rsidRPr="00A16C85" w:rsidRDefault="006940F9" w:rsidP="006940F9">
      <w:pPr>
        <w:pStyle w:val="Paragrafoelenco"/>
        <w:spacing w:before="240" w:line="240" w:lineRule="auto"/>
        <w:ind w:left="425"/>
        <w:contextualSpacing w:val="0"/>
        <w:jc w:val="both"/>
        <w:rPr>
          <w:rFonts w:ascii="Garamond" w:hAnsi="Garamond"/>
          <w:sz w:val="24"/>
          <w:szCs w:val="24"/>
        </w:rPr>
      </w:pPr>
      <w:r w:rsidRPr="00A16C85">
        <w:rPr>
          <w:rFonts w:ascii="Garamond" w:hAnsi="Garamond"/>
          <w:sz w:val="24"/>
          <w:szCs w:val="24"/>
        </w:rPr>
        <w:t>In caso di risposta affermativa, si prega di riportare una descrizione dell’accordo o intesa:</w:t>
      </w:r>
    </w:p>
    <w:p w:rsidR="006940F9" w:rsidRPr="00A16C85" w:rsidRDefault="006940F9" w:rsidP="006940F9">
      <w:pPr>
        <w:ind w:left="426"/>
        <w:jc w:val="both"/>
        <w:rPr>
          <w:rFonts w:ascii="Garamond" w:hAnsi="Garamond"/>
        </w:rPr>
      </w:pPr>
      <w:r w:rsidRPr="00A16C85">
        <w:rPr>
          <w:rFonts w:ascii="Garamond" w:hAnsi="Garamond"/>
        </w:rPr>
        <w:t>……………………………………………………………………………………………………………………………………………………………………………………………………………………………………………………………………………………………………………….</w:t>
      </w:r>
    </w:p>
    <w:p w:rsidR="006940F9" w:rsidRPr="00A16C85" w:rsidRDefault="006940F9" w:rsidP="006940F9">
      <w:pPr>
        <w:ind w:left="426"/>
        <w:jc w:val="both"/>
        <w:rPr>
          <w:rFonts w:ascii="Garamond" w:hAnsi="Garamond"/>
        </w:rPr>
      </w:pPr>
      <w:r w:rsidRPr="00A16C85">
        <w:rPr>
          <w:rFonts w:ascii="Garamond" w:hAnsi="Garamond"/>
        </w:rPr>
        <w:t>Indicare se sussistano rapporti di parentela con membri degli organi di amministrazione, di direzione o di vigilanza o con gli alti dirigenti della Società.</w:t>
      </w:r>
    </w:p>
    <w:p w:rsidR="006940F9" w:rsidRPr="00A16C85" w:rsidRDefault="006940F9" w:rsidP="006940F9">
      <w:pPr>
        <w:pStyle w:val="Paragrafoelenco"/>
        <w:spacing w:line="240" w:lineRule="auto"/>
        <w:ind w:left="1560"/>
        <w:jc w:val="both"/>
        <w:rPr>
          <w:rFonts w:ascii="Garamond" w:hAnsi="Garamond"/>
          <w:b/>
          <w:sz w:val="28"/>
          <w:szCs w:val="28"/>
        </w:rPr>
      </w:pPr>
      <w:r w:rsidRPr="00A16C85">
        <w:rPr>
          <w:rFonts w:ascii="Garamond" w:hAnsi="Garamond"/>
          <w:b/>
          <w:sz w:val="24"/>
          <w:szCs w:val="24"/>
        </w:rPr>
        <w:t>Sì</w:t>
      </w:r>
      <w:r w:rsidRPr="00A16C85">
        <w:rPr>
          <w:rFonts w:ascii="Garamond" w:hAnsi="Garamond"/>
          <w:b/>
          <w:sz w:val="28"/>
          <w:szCs w:val="28"/>
        </w:rPr>
        <w:t xml:space="preserve">     </w:t>
      </w:r>
      <w:r w:rsidRPr="00003A30">
        <w:rPr>
          <w:rFonts w:ascii="Garamond" w:hAnsi="Garamond" w:cs="Garamond"/>
          <w:b/>
          <w:sz w:val="28"/>
          <w:szCs w:val="28"/>
        </w:rPr>
        <w:t>󠄀󠄀</w:t>
      </w:r>
      <w:r w:rsidRPr="00A16C85">
        <w:rPr>
          <w:rFonts w:ascii="Garamond" w:hAnsi="Garamond"/>
          <w:sz w:val="24"/>
          <w:szCs w:val="24"/>
        </w:rPr>
        <w:t xml:space="preserve">                                                        </w:t>
      </w:r>
      <w:r w:rsidRPr="00A16C85">
        <w:rPr>
          <w:rFonts w:ascii="Garamond" w:hAnsi="Garamond"/>
          <w:b/>
          <w:sz w:val="24"/>
          <w:szCs w:val="24"/>
        </w:rPr>
        <w:t>No</w:t>
      </w:r>
      <w:r w:rsidRPr="00A16C85">
        <w:rPr>
          <w:rFonts w:ascii="Garamond" w:hAnsi="Garamond"/>
          <w:b/>
          <w:sz w:val="28"/>
          <w:szCs w:val="28"/>
        </w:rPr>
        <w:t xml:space="preserve">     </w:t>
      </w:r>
      <w:r w:rsidRPr="00003A30">
        <w:rPr>
          <w:rFonts w:ascii="Garamond" w:hAnsi="Garamond" w:cs="Garamond"/>
          <w:b/>
          <w:sz w:val="28"/>
          <w:szCs w:val="28"/>
        </w:rPr>
        <w:t>󠄀󠄀</w:t>
      </w:r>
    </w:p>
    <w:p w:rsidR="006940F9" w:rsidRPr="00A16C85" w:rsidRDefault="006940F9" w:rsidP="006940F9">
      <w:pPr>
        <w:pStyle w:val="Paragrafoelenco"/>
        <w:spacing w:before="240" w:line="240" w:lineRule="auto"/>
        <w:ind w:left="425"/>
        <w:contextualSpacing w:val="0"/>
        <w:jc w:val="both"/>
        <w:rPr>
          <w:rFonts w:ascii="Garamond" w:hAnsi="Garamond"/>
          <w:sz w:val="24"/>
          <w:szCs w:val="24"/>
        </w:rPr>
      </w:pPr>
      <w:r w:rsidRPr="00A16C85">
        <w:rPr>
          <w:rFonts w:ascii="Garamond" w:hAnsi="Garamond"/>
          <w:sz w:val="24"/>
          <w:szCs w:val="24"/>
        </w:rPr>
        <w:t>In caso di risposta affermativa, si prega di riportare il rapporto di parentela in essere:</w:t>
      </w:r>
    </w:p>
    <w:p w:rsidR="006940F9" w:rsidRPr="00A16C85" w:rsidRDefault="006940F9" w:rsidP="006940F9">
      <w:pPr>
        <w:ind w:left="426"/>
        <w:jc w:val="both"/>
        <w:rPr>
          <w:rFonts w:ascii="Garamond" w:hAnsi="Garamond"/>
        </w:rPr>
      </w:pPr>
      <w:r w:rsidRPr="00A16C85">
        <w:rPr>
          <w:rFonts w:ascii="Garamond" w:hAnsi="Garamond"/>
        </w:rPr>
        <w:t>……………………………………………………………………………………………………………………………………………………………………………………………………………………………………………………………………………………………………………….</w:t>
      </w:r>
    </w:p>
    <w:p w:rsidR="006940F9" w:rsidRPr="00A16C85" w:rsidRDefault="006940F9" w:rsidP="006940F9">
      <w:pPr>
        <w:pStyle w:val="Paragrafoelenco"/>
        <w:spacing w:line="240" w:lineRule="auto"/>
        <w:ind w:left="426"/>
        <w:jc w:val="both"/>
        <w:rPr>
          <w:rFonts w:ascii="Garamond" w:hAnsi="Garamond"/>
          <w:sz w:val="24"/>
          <w:szCs w:val="24"/>
        </w:rPr>
      </w:pPr>
      <w:r w:rsidRPr="00A16C85">
        <w:rPr>
          <w:rFonts w:ascii="Garamond" w:hAnsi="Garamond"/>
          <w:sz w:val="24"/>
          <w:szCs w:val="24"/>
        </w:rPr>
        <w:t>Indicare dettagliatamente qualunque fatto o circostanza che potrebbe pregiudicare la Sua idoneità a rivestire il ruolo di amministratore/sindaco/alto dirigente della Società, inclusi impedimenti o restrizioni derivanti da attività professionale passata o in corso (obblighi contrattuali da lavoro dipendente ecc.).</w:t>
      </w:r>
    </w:p>
    <w:p w:rsidR="006940F9" w:rsidRDefault="006940F9" w:rsidP="006940F9">
      <w:pPr>
        <w:ind w:left="426"/>
        <w:jc w:val="both"/>
        <w:rPr>
          <w:rFonts w:ascii="Garamond" w:hAnsi="Garamond"/>
        </w:rPr>
      </w:pPr>
      <w:r w:rsidRPr="00A16C85">
        <w:rPr>
          <w:rFonts w:ascii="Garamond" w:hAnsi="Garamond"/>
        </w:rPr>
        <w:t>……………………………………………………………………………………………………………………………………………………………………………………………………………………………………………………………………………………………………………….</w:t>
      </w:r>
    </w:p>
    <w:p w:rsidR="006940F9" w:rsidRPr="00A16C85" w:rsidRDefault="006940F9" w:rsidP="006940F9">
      <w:pPr>
        <w:ind w:left="426"/>
        <w:jc w:val="both"/>
        <w:rPr>
          <w:rFonts w:ascii="Garamond" w:hAnsi="Garamond"/>
        </w:rPr>
      </w:pPr>
    </w:p>
    <w:p w:rsidR="006940F9" w:rsidRPr="00A16C85" w:rsidRDefault="006940F9" w:rsidP="006940F9">
      <w:pPr>
        <w:pStyle w:val="Paragrafoelenco"/>
        <w:numPr>
          <w:ilvl w:val="0"/>
          <w:numId w:val="1"/>
        </w:numPr>
        <w:spacing w:line="240" w:lineRule="auto"/>
        <w:ind w:left="426" w:hanging="426"/>
        <w:jc w:val="both"/>
        <w:rPr>
          <w:rFonts w:ascii="Garamond" w:hAnsi="Garamond"/>
          <w:b/>
          <w:smallCaps/>
          <w:sz w:val="24"/>
          <w:szCs w:val="24"/>
          <w:u w:val="single"/>
        </w:rPr>
      </w:pPr>
      <w:r w:rsidRPr="00A16C85">
        <w:rPr>
          <w:rFonts w:ascii="Garamond" w:hAnsi="Garamond"/>
          <w:b/>
          <w:smallCaps/>
          <w:sz w:val="24"/>
          <w:szCs w:val="24"/>
          <w:u w:val="single"/>
        </w:rPr>
        <w:t xml:space="preserve">Requisiti di Indipendenza </w:t>
      </w:r>
    </w:p>
    <w:p w:rsidR="006940F9" w:rsidRPr="00A16C85" w:rsidRDefault="006940F9" w:rsidP="006940F9">
      <w:pPr>
        <w:pStyle w:val="Paragrafoelenco"/>
        <w:numPr>
          <w:ilvl w:val="0"/>
          <w:numId w:val="2"/>
        </w:numPr>
        <w:spacing w:before="240" w:line="240" w:lineRule="auto"/>
        <w:ind w:left="850" w:hanging="357"/>
        <w:contextualSpacing w:val="0"/>
        <w:jc w:val="both"/>
        <w:rPr>
          <w:rFonts w:ascii="Garamond" w:hAnsi="Garamond"/>
          <w:sz w:val="24"/>
          <w:szCs w:val="24"/>
        </w:rPr>
      </w:pPr>
      <w:r w:rsidRPr="00A16C85">
        <w:rPr>
          <w:rFonts w:ascii="Garamond" w:hAnsi="Garamond"/>
          <w:sz w:val="24"/>
          <w:szCs w:val="24"/>
        </w:rPr>
        <w:t xml:space="preserve">Ai fini di valutare la sussistenza dei requisiti di indipendenza stabiliti dal Codice di Corporate Governance redatto dal Comitato per la Corporate Governance delle Società Quotate di Borsa Italiana S.p.A., confermare il possesso dei requisiti di cui all’art. 2 del Codice di Corporate Governance (si veda allegato per sintesi delle disposizioni):  </w:t>
      </w:r>
    </w:p>
    <w:p w:rsidR="006940F9" w:rsidRPr="00A16C85" w:rsidRDefault="006940F9" w:rsidP="006940F9">
      <w:pPr>
        <w:pStyle w:val="Paragrafoelenco"/>
        <w:spacing w:line="240" w:lineRule="auto"/>
        <w:ind w:left="1560"/>
        <w:jc w:val="both"/>
        <w:rPr>
          <w:rFonts w:ascii="Garamond" w:hAnsi="Garamond"/>
          <w:b/>
          <w:sz w:val="28"/>
          <w:szCs w:val="28"/>
        </w:rPr>
      </w:pPr>
      <w:r w:rsidRPr="00A16C85">
        <w:rPr>
          <w:rFonts w:ascii="Garamond" w:hAnsi="Garamond"/>
          <w:b/>
          <w:sz w:val="24"/>
          <w:szCs w:val="24"/>
        </w:rPr>
        <w:t>Sì</w:t>
      </w:r>
      <w:r w:rsidRPr="00A16C85">
        <w:rPr>
          <w:rFonts w:ascii="Garamond" w:hAnsi="Garamond"/>
          <w:b/>
          <w:sz w:val="28"/>
          <w:szCs w:val="28"/>
        </w:rPr>
        <w:t xml:space="preserve">     </w:t>
      </w:r>
      <w:r w:rsidRPr="00003A30">
        <w:rPr>
          <w:rFonts w:ascii="Garamond" w:hAnsi="Garamond" w:cs="Garamond"/>
          <w:b/>
          <w:sz w:val="28"/>
          <w:szCs w:val="28"/>
        </w:rPr>
        <w:t>󠄀󠄀</w:t>
      </w:r>
      <w:r w:rsidRPr="00A16C85">
        <w:rPr>
          <w:rFonts w:ascii="Garamond" w:hAnsi="Garamond"/>
          <w:sz w:val="24"/>
          <w:szCs w:val="24"/>
        </w:rPr>
        <w:t xml:space="preserve">                                                        </w:t>
      </w:r>
      <w:r w:rsidRPr="00A16C85">
        <w:rPr>
          <w:rFonts w:ascii="Garamond" w:hAnsi="Garamond"/>
          <w:b/>
          <w:sz w:val="24"/>
          <w:szCs w:val="24"/>
        </w:rPr>
        <w:t>No</w:t>
      </w:r>
      <w:r w:rsidRPr="00A16C85">
        <w:rPr>
          <w:rFonts w:ascii="Garamond" w:hAnsi="Garamond"/>
          <w:b/>
          <w:sz w:val="28"/>
          <w:szCs w:val="28"/>
        </w:rPr>
        <w:t xml:space="preserve">     </w:t>
      </w:r>
      <w:r w:rsidRPr="00003A30">
        <w:rPr>
          <w:rFonts w:ascii="Garamond" w:hAnsi="Garamond" w:cs="Garamond"/>
          <w:b/>
          <w:sz w:val="28"/>
          <w:szCs w:val="28"/>
        </w:rPr>
        <w:t>󠄀󠄀</w:t>
      </w:r>
    </w:p>
    <w:p w:rsidR="006940F9" w:rsidRPr="00A16C85" w:rsidRDefault="006940F9" w:rsidP="006940F9">
      <w:pPr>
        <w:ind w:left="426"/>
        <w:jc w:val="both"/>
        <w:rPr>
          <w:rFonts w:ascii="Garamond" w:hAnsi="Garamond"/>
        </w:rPr>
      </w:pPr>
      <w:r w:rsidRPr="00A16C85">
        <w:rPr>
          <w:rFonts w:ascii="Garamond" w:hAnsi="Garamond"/>
        </w:rPr>
        <w:t>In caso di risposta negativa, riportare di seguito una descrizione della fattispecie ostativa:</w:t>
      </w:r>
    </w:p>
    <w:p w:rsidR="006940F9" w:rsidRPr="00A16C85" w:rsidRDefault="006940F9" w:rsidP="006940F9">
      <w:pPr>
        <w:ind w:left="426"/>
        <w:jc w:val="both"/>
        <w:rPr>
          <w:rFonts w:ascii="Garamond" w:hAnsi="Garamond"/>
        </w:rPr>
      </w:pPr>
      <w:r w:rsidRPr="00A16C85">
        <w:rPr>
          <w:rFonts w:ascii="Garamond" w:hAnsi="Garamond"/>
        </w:rPr>
        <w:t>……………………………………………………………………………………………………………………………………………………………………………………………………………………………………………………………………………………………………………….</w:t>
      </w:r>
    </w:p>
    <w:p w:rsidR="006940F9" w:rsidRPr="00A16C85" w:rsidRDefault="006940F9" w:rsidP="006940F9">
      <w:pPr>
        <w:pStyle w:val="Paragrafoelenco"/>
        <w:numPr>
          <w:ilvl w:val="0"/>
          <w:numId w:val="2"/>
        </w:numPr>
        <w:spacing w:line="240" w:lineRule="auto"/>
        <w:jc w:val="both"/>
        <w:rPr>
          <w:rFonts w:ascii="Garamond" w:hAnsi="Garamond"/>
          <w:sz w:val="24"/>
          <w:szCs w:val="24"/>
        </w:rPr>
      </w:pPr>
      <w:r w:rsidRPr="00A16C85">
        <w:rPr>
          <w:rFonts w:ascii="Garamond" w:hAnsi="Garamond"/>
          <w:sz w:val="24"/>
          <w:szCs w:val="24"/>
        </w:rPr>
        <w:t>Ai fini di valutare la sussistenza dei requisiti di indipendenza stabiliti dal D. Lgs. 58/1998 (il “</w:t>
      </w:r>
      <w:r w:rsidRPr="00A16C85">
        <w:rPr>
          <w:rFonts w:ascii="Garamond" w:hAnsi="Garamond"/>
          <w:b/>
          <w:bCs/>
          <w:sz w:val="24"/>
          <w:szCs w:val="24"/>
        </w:rPr>
        <w:t>TUF</w:t>
      </w:r>
      <w:r w:rsidRPr="00A16C85">
        <w:rPr>
          <w:rFonts w:ascii="Garamond" w:hAnsi="Garamond"/>
          <w:sz w:val="24"/>
          <w:szCs w:val="24"/>
        </w:rPr>
        <w:t>”), confermare il possesso dei requisiti di cui all’art. 148, comma 3, del TUF, come richiamato dall’art. 147-</w:t>
      </w:r>
      <w:r w:rsidRPr="00A16C85">
        <w:rPr>
          <w:rFonts w:ascii="Garamond" w:hAnsi="Garamond"/>
          <w:i/>
          <w:sz w:val="24"/>
          <w:szCs w:val="24"/>
        </w:rPr>
        <w:t>ter</w:t>
      </w:r>
      <w:r w:rsidRPr="00A16C85">
        <w:rPr>
          <w:rFonts w:ascii="Garamond" w:hAnsi="Garamond"/>
          <w:sz w:val="24"/>
          <w:szCs w:val="24"/>
        </w:rPr>
        <w:t>, comma 4, del TUF (si veda allegato per sintesi delle disposizioni):</w:t>
      </w:r>
    </w:p>
    <w:p w:rsidR="006940F9" w:rsidRPr="00A16C85" w:rsidRDefault="006940F9" w:rsidP="006940F9">
      <w:pPr>
        <w:pStyle w:val="Paragrafoelenco"/>
        <w:spacing w:line="240" w:lineRule="auto"/>
        <w:ind w:left="1560"/>
        <w:jc w:val="both"/>
        <w:rPr>
          <w:rFonts w:ascii="Garamond" w:hAnsi="Garamond"/>
          <w:b/>
          <w:sz w:val="28"/>
          <w:szCs w:val="28"/>
        </w:rPr>
      </w:pPr>
      <w:r w:rsidRPr="00A16C85">
        <w:rPr>
          <w:rFonts w:ascii="Garamond" w:hAnsi="Garamond"/>
          <w:b/>
          <w:sz w:val="24"/>
          <w:szCs w:val="24"/>
        </w:rPr>
        <w:t>Sì</w:t>
      </w:r>
      <w:r w:rsidRPr="00A16C85">
        <w:rPr>
          <w:rFonts w:ascii="Garamond" w:hAnsi="Garamond"/>
          <w:b/>
          <w:sz w:val="28"/>
          <w:szCs w:val="28"/>
        </w:rPr>
        <w:t xml:space="preserve">     </w:t>
      </w:r>
      <w:r w:rsidRPr="00003A30">
        <w:rPr>
          <w:rFonts w:ascii="Garamond" w:hAnsi="Garamond" w:cs="Garamond"/>
          <w:b/>
          <w:sz w:val="28"/>
          <w:szCs w:val="28"/>
        </w:rPr>
        <w:t>󠄀󠄀</w:t>
      </w:r>
      <w:r w:rsidRPr="00A16C85">
        <w:rPr>
          <w:rFonts w:ascii="Garamond" w:hAnsi="Garamond"/>
          <w:sz w:val="24"/>
          <w:szCs w:val="24"/>
        </w:rPr>
        <w:t xml:space="preserve">                                                        </w:t>
      </w:r>
      <w:r w:rsidRPr="00A16C85">
        <w:rPr>
          <w:rFonts w:ascii="Garamond" w:hAnsi="Garamond"/>
          <w:b/>
          <w:sz w:val="24"/>
          <w:szCs w:val="24"/>
        </w:rPr>
        <w:t>No</w:t>
      </w:r>
      <w:r w:rsidRPr="00A16C85">
        <w:rPr>
          <w:rFonts w:ascii="Garamond" w:hAnsi="Garamond"/>
          <w:b/>
          <w:sz w:val="28"/>
          <w:szCs w:val="28"/>
        </w:rPr>
        <w:t xml:space="preserve">     </w:t>
      </w:r>
      <w:r w:rsidRPr="00003A30">
        <w:rPr>
          <w:rFonts w:ascii="Garamond" w:hAnsi="Garamond" w:cs="Garamond"/>
          <w:b/>
          <w:sz w:val="28"/>
          <w:szCs w:val="28"/>
        </w:rPr>
        <w:t>󠄀󠄀</w:t>
      </w:r>
    </w:p>
    <w:p w:rsidR="006940F9" w:rsidRPr="00A16C85" w:rsidRDefault="006940F9" w:rsidP="006940F9">
      <w:pPr>
        <w:pStyle w:val="Paragrafoelenco"/>
        <w:spacing w:line="240" w:lineRule="auto"/>
        <w:ind w:left="1560"/>
        <w:jc w:val="both"/>
        <w:rPr>
          <w:rFonts w:ascii="Garamond" w:hAnsi="Garamond"/>
          <w:b/>
          <w:sz w:val="28"/>
          <w:szCs w:val="28"/>
        </w:rPr>
      </w:pPr>
    </w:p>
    <w:p w:rsidR="006940F9" w:rsidRPr="00A16C85" w:rsidRDefault="006940F9" w:rsidP="006940F9">
      <w:pPr>
        <w:ind w:left="426"/>
        <w:jc w:val="both"/>
        <w:rPr>
          <w:rFonts w:ascii="Garamond" w:hAnsi="Garamond"/>
        </w:rPr>
      </w:pPr>
      <w:r w:rsidRPr="00A16C85">
        <w:rPr>
          <w:rFonts w:ascii="Garamond" w:hAnsi="Garamond"/>
        </w:rPr>
        <w:t>In caso di risposta negativa, riportare di seguito una descrizione della fattispecie ostativa:</w:t>
      </w:r>
    </w:p>
    <w:p w:rsidR="006940F9" w:rsidRPr="00A16C85" w:rsidRDefault="006940F9" w:rsidP="006940F9">
      <w:pPr>
        <w:ind w:left="426"/>
        <w:jc w:val="both"/>
        <w:rPr>
          <w:rFonts w:ascii="Garamond" w:hAnsi="Garamond"/>
        </w:rPr>
      </w:pPr>
      <w:r w:rsidRPr="00A16C85">
        <w:rPr>
          <w:rFonts w:ascii="Garamond" w:hAnsi="Garamond"/>
        </w:rPr>
        <w:t>……………………………………………………………………………………………………………………………………………………………………………………………………………………………………………………………………………………………………………….</w:t>
      </w:r>
    </w:p>
    <w:p w:rsidR="006940F9" w:rsidRPr="00A16C85" w:rsidRDefault="006940F9" w:rsidP="006940F9">
      <w:pPr>
        <w:ind w:left="426"/>
        <w:jc w:val="center"/>
        <w:rPr>
          <w:rFonts w:ascii="Garamond" w:hAnsi="Garamond"/>
        </w:rPr>
      </w:pPr>
    </w:p>
    <w:p w:rsidR="006940F9" w:rsidRDefault="006940F9" w:rsidP="006940F9">
      <w:pPr>
        <w:ind w:left="426"/>
        <w:jc w:val="center"/>
        <w:rPr>
          <w:rFonts w:ascii="Garamond" w:hAnsi="Garamond"/>
        </w:rPr>
      </w:pPr>
      <w:r w:rsidRPr="00A16C85">
        <w:rPr>
          <w:rFonts w:ascii="Garamond" w:hAnsi="Garamond"/>
        </w:rPr>
        <w:lastRenderedPageBreak/>
        <w:t>*** *** ***</w:t>
      </w:r>
    </w:p>
    <w:p w:rsidR="006940F9" w:rsidRPr="00A16C85" w:rsidRDefault="006940F9" w:rsidP="006940F9">
      <w:pPr>
        <w:ind w:left="426"/>
        <w:jc w:val="center"/>
        <w:rPr>
          <w:rFonts w:ascii="Garamond" w:hAnsi="Garamond"/>
        </w:rPr>
      </w:pPr>
    </w:p>
    <w:p w:rsidR="006940F9" w:rsidRPr="00A16C85" w:rsidRDefault="006940F9" w:rsidP="006940F9">
      <w:pPr>
        <w:ind w:left="426"/>
        <w:jc w:val="both"/>
        <w:rPr>
          <w:rFonts w:ascii="Garamond" w:hAnsi="Garamond"/>
        </w:rPr>
      </w:pPr>
      <w:r w:rsidRPr="00A16C85">
        <w:rPr>
          <w:rFonts w:ascii="Garamond" w:hAnsi="Garamond"/>
        </w:rPr>
        <w:t>Il/la sottoscritto/a si impegna a comunicare tempestivamente qualsiasi cambiamento nelle risposte di cui sopra che si sia verificato tra la data del presente questionario sino alla data di inizio delle negoziazioni degli strumenti finanziari di nuova emissione.</w:t>
      </w:r>
    </w:p>
    <w:p w:rsidR="006940F9" w:rsidRDefault="006940F9" w:rsidP="006940F9">
      <w:pPr>
        <w:ind w:left="426"/>
        <w:jc w:val="both"/>
        <w:rPr>
          <w:rFonts w:ascii="Garamond" w:hAnsi="Garamond"/>
        </w:rPr>
      </w:pPr>
    </w:p>
    <w:p w:rsidR="006940F9" w:rsidRPr="00A16C85" w:rsidRDefault="006940F9" w:rsidP="006940F9">
      <w:pPr>
        <w:ind w:left="426"/>
        <w:jc w:val="both"/>
        <w:rPr>
          <w:rFonts w:ascii="Garamond" w:hAnsi="Garamond"/>
        </w:rPr>
      </w:pPr>
      <w:r w:rsidRPr="00A16C85">
        <w:rPr>
          <w:rFonts w:ascii="Garamond" w:hAnsi="Garamond"/>
        </w:rPr>
        <w:t>Data…………………</w:t>
      </w:r>
    </w:p>
    <w:p w:rsidR="006940F9" w:rsidRDefault="006940F9" w:rsidP="006940F9">
      <w:pPr>
        <w:ind w:left="426"/>
        <w:jc w:val="both"/>
        <w:rPr>
          <w:rFonts w:ascii="Garamond" w:hAnsi="Garamond"/>
        </w:rPr>
      </w:pPr>
    </w:p>
    <w:p w:rsidR="006940F9" w:rsidRPr="00A16C85" w:rsidRDefault="006940F9" w:rsidP="006940F9">
      <w:pPr>
        <w:ind w:left="426"/>
        <w:jc w:val="both"/>
        <w:rPr>
          <w:rFonts w:ascii="Garamond" w:hAnsi="Garamond"/>
        </w:rPr>
      </w:pPr>
      <w:r w:rsidRPr="00A16C85">
        <w:rPr>
          <w:rFonts w:ascii="Garamond" w:hAnsi="Garamond"/>
        </w:rPr>
        <w:t xml:space="preserve">Nome (per esteso)…………………………….. </w:t>
      </w:r>
    </w:p>
    <w:p w:rsidR="006940F9" w:rsidRPr="00A16C85" w:rsidRDefault="006940F9" w:rsidP="006940F9">
      <w:pPr>
        <w:ind w:left="426"/>
        <w:rPr>
          <w:rFonts w:ascii="Garamond" w:hAnsi="Garamond"/>
        </w:rPr>
      </w:pPr>
    </w:p>
    <w:p w:rsidR="006940F9" w:rsidRPr="00A16C85" w:rsidRDefault="006940F9" w:rsidP="006940F9">
      <w:pPr>
        <w:ind w:left="426"/>
        <w:rPr>
          <w:rFonts w:ascii="Garamond" w:hAnsi="Garamond"/>
        </w:rPr>
      </w:pPr>
      <w:r w:rsidRPr="00A16C85">
        <w:rPr>
          <w:rFonts w:ascii="Garamond" w:hAnsi="Garamond"/>
        </w:rPr>
        <w:t xml:space="preserve">Firma …………...…………………………….. </w:t>
      </w:r>
    </w:p>
    <w:p w:rsidR="006940F9" w:rsidRPr="00A16C85" w:rsidRDefault="006940F9" w:rsidP="006940F9">
      <w:pPr>
        <w:ind w:left="426"/>
        <w:jc w:val="both"/>
        <w:rPr>
          <w:rFonts w:ascii="Garamond" w:hAnsi="Garamond"/>
        </w:rPr>
      </w:pPr>
      <w:r w:rsidRPr="00A16C85">
        <w:rPr>
          <w:rFonts w:ascii="Garamond" w:hAnsi="Garamond"/>
        </w:rPr>
        <w:br w:type="page"/>
      </w:r>
    </w:p>
    <w:p w:rsidR="006940F9" w:rsidRPr="00A16C85" w:rsidRDefault="006940F9" w:rsidP="006940F9">
      <w:pPr>
        <w:spacing w:after="120"/>
        <w:jc w:val="both"/>
        <w:rPr>
          <w:rFonts w:ascii="Garamond" w:hAnsi="Garamond"/>
          <w:b/>
          <w:sz w:val="28"/>
          <w:szCs w:val="28"/>
        </w:rPr>
      </w:pPr>
      <w:r w:rsidRPr="00A16C85">
        <w:rPr>
          <w:rFonts w:ascii="Garamond" w:hAnsi="Garamond"/>
          <w:b/>
          <w:sz w:val="28"/>
          <w:szCs w:val="28"/>
        </w:rPr>
        <w:lastRenderedPageBreak/>
        <w:t>Allegato (Compendio Normativo di Sintesi)</w:t>
      </w:r>
    </w:p>
    <w:p w:rsidR="006940F9" w:rsidRPr="00A16C85" w:rsidRDefault="006940F9" w:rsidP="006940F9">
      <w:pPr>
        <w:spacing w:after="120"/>
        <w:jc w:val="both"/>
        <w:rPr>
          <w:rFonts w:ascii="Garamond" w:hAnsi="Garamond"/>
          <w:b/>
          <w:smallCaps/>
          <w:sz w:val="28"/>
          <w:szCs w:val="28"/>
          <w:u w:val="single"/>
        </w:rPr>
      </w:pPr>
      <w:r w:rsidRPr="00A16C85">
        <w:rPr>
          <w:rFonts w:ascii="Garamond" w:hAnsi="Garamond"/>
          <w:b/>
          <w:smallCaps/>
          <w:sz w:val="28"/>
          <w:szCs w:val="28"/>
          <w:u w:val="single"/>
        </w:rPr>
        <w:t>D.lgs. 24 febbraio 1998, n. 58 (TUF)</w:t>
      </w:r>
    </w:p>
    <w:p w:rsidR="006940F9" w:rsidRPr="00A16C85" w:rsidRDefault="006940F9" w:rsidP="006940F9">
      <w:pPr>
        <w:spacing w:after="120"/>
        <w:jc w:val="both"/>
        <w:rPr>
          <w:rFonts w:ascii="Garamond" w:hAnsi="Garamond"/>
          <w:b/>
        </w:rPr>
      </w:pPr>
      <w:r w:rsidRPr="00A16C85">
        <w:rPr>
          <w:rFonts w:ascii="Garamond" w:hAnsi="Garamond"/>
          <w:b/>
        </w:rPr>
        <w:t>Art. 147-</w:t>
      </w:r>
      <w:r w:rsidRPr="00A16C85">
        <w:rPr>
          <w:rFonts w:ascii="Garamond" w:hAnsi="Garamond"/>
          <w:b/>
          <w:i/>
        </w:rPr>
        <w:t>ter</w:t>
      </w:r>
      <w:r w:rsidRPr="00A16C85">
        <w:rPr>
          <w:rFonts w:ascii="Garamond" w:hAnsi="Garamond"/>
          <w:b/>
        </w:rPr>
        <w:t xml:space="preserve">, comma 4 </w:t>
      </w:r>
    </w:p>
    <w:p w:rsidR="006940F9" w:rsidRPr="00A16C85" w:rsidRDefault="006940F9" w:rsidP="006940F9">
      <w:pPr>
        <w:spacing w:after="120"/>
        <w:jc w:val="both"/>
        <w:rPr>
          <w:rFonts w:ascii="Garamond" w:hAnsi="Garamond"/>
        </w:rPr>
      </w:pPr>
      <w:r w:rsidRPr="00A16C85">
        <w:rPr>
          <w:rFonts w:ascii="Garamond" w:hAnsi="Garamond"/>
        </w:rPr>
        <w:t>“[…], almeno uno dei componenti del consiglio di amministrazione, ovvero due se il consiglio di amministrazione sia composto da più di sette componenti, devono possedere i requisiti di indipendenza stabiliti per i sindaci dall'articolo 148, comma 3, nonché, se lo statuto lo prevede, gli ulteriori requisiti previsti da codici di comportamento redatti da società di gestione di mercati regolamentati o da associazioni di categoria. […]”.</w:t>
      </w:r>
    </w:p>
    <w:p w:rsidR="006940F9" w:rsidRPr="00A16C85" w:rsidRDefault="006940F9" w:rsidP="006940F9">
      <w:pPr>
        <w:spacing w:after="120"/>
        <w:jc w:val="both"/>
        <w:rPr>
          <w:rFonts w:ascii="Garamond" w:hAnsi="Garamond"/>
          <w:b/>
        </w:rPr>
      </w:pPr>
      <w:r w:rsidRPr="00A16C85">
        <w:rPr>
          <w:rFonts w:ascii="Garamond" w:hAnsi="Garamond"/>
          <w:b/>
        </w:rPr>
        <w:t>Art. 148, comma 3</w:t>
      </w:r>
    </w:p>
    <w:p w:rsidR="006940F9" w:rsidRPr="00A16C85" w:rsidRDefault="006940F9" w:rsidP="006940F9">
      <w:pPr>
        <w:spacing w:after="120"/>
        <w:jc w:val="both"/>
        <w:rPr>
          <w:rFonts w:ascii="Garamond" w:hAnsi="Garamond"/>
        </w:rPr>
      </w:pPr>
      <w:r w:rsidRPr="00A16C85">
        <w:rPr>
          <w:rFonts w:ascii="Garamond" w:hAnsi="Garamond"/>
        </w:rPr>
        <w:t>“Non possono essere eletti sindaci e, se eletti, decadono dall'ufficio:</w:t>
      </w:r>
    </w:p>
    <w:p w:rsidR="006940F9" w:rsidRPr="00A16C85" w:rsidRDefault="006940F9" w:rsidP="006940F9">
      <w:pPr>
        <w:spacing w:after="120"/>
        <w:jc w:val="both"/>
        <w:rPr>
          <w:rFonts w:ascii="Garamond" w:hAnsi="Garamond"/>
        </w:rPr>
      </w:pPr>
      <w:r w:rsidRPr="00A16C85">
        <w:rPr>
          <w:rFonts w:ascii="Garamond" w:hAnsi="Garamond"/>
          <w:iCs/>
        </w:rPr>
        <w:t xml:space="preserve">a) </w:t>
      </w:r>
      <w:r w:rsidRPr="00A16C85">
        <w:rPr>
          <w:rFonts w:ascii="Garamond" w:hAnsi="Garamond"/>
        </w:rPr>
        <w:t>coloro che si trovano nelle condizioni previste dall'articolo 2382 del codice civile</w:t>
      </w:r>
      <w:r w:rsidRPr="00A16C85">
        <w:rPr>
          <w:rStyle w:val="Rimandonotaapidipagina"/>
          <w:rFonts w:ascii="Garamond" w:hAnsi="Garamond"/>
        </w:rPr>
        <w:footnoteReference w:id="1"/>
      </w:r>
      <w:r w:rsidRPr="00A16C85">
        <w:rPr>
          <w:rFonts w:ascii="Garamond" w:hAnsi="Garamond"/>
        </w:rPr>
        <w:t>;</w:t>
      </w:r>
    </w:p>
    <w:p w:rsidR="006940F9" w:rsidRPr="00A16C85" w:rsidRDefault="006940F9" w:rsidP="006940F9">
      <w:pPr>
        <w:spacing w:after="120"/>
        <w:jc w:val="both"/>
        <w:rPr>
          <w:rFonts w:ascii="Garamond" w:hAnsi="Garamond"/>
        </w:rPr>
      </w:pPr>
      <w:r w:rsidRPr="00A16C85">
        <w:rPr>
          <w:rFonts w:ascii="Garamond" w:hAnsi="Garamond"/>
          <w:iCs/>
        </w:rPr>
        <w:t xml:space="preserve">b) </w:t>
      </w:r>
      <w:r w:rsidRPr="00A16C85">
        <w:rPr>
          <w:rFonts w:ascii="Garamond" w:hAnsi="Garamond"/>
        </w:rPr>
        <w:t>il coniuge, i parenti e gli affini entro il quarto grado degli amministratori della società, gli amministratori, il coniuge, i parenti e gli affini entro il quarto grado degli amministratori delle società da questa controllate, delle società che la controllano e di quelle sottoposte a comune controllo;</w:t>
      </w:r>
    </w:p>
    <w:p w:rsidR="006940F9" w:rsidRPr="00A16C85" w:rsidRDefault="006940F9" w:rsidP="006940F9">
      <w:pPr>
        <w:spacing w:after="120"/>
        <w:jc w:val="both"/>
        <w:rPr>
          <w:rFonts w:ascii="Garamond" w:hAnsi="Garamond"/>
        </w:rPr>
      </w:pPr>
      <w:r w:rsidRPr="00A16C85">
        <w:rPr>
          <w:rFonts w:ascii="Garamond" w:hAnsi="Garamond"/>
          <w:iCs/>
        </w:rPr>
        <w:t xml:space="preserve">c) </w:t>
      </w:r>
      <w:r w:rsidRPr="00A16C85">
        <w:rPr>
          <w:rFonts w:ascii="Garamond" w:hAnsi="Garamond"/>
        </w:rPr>
        <w:t xml:space="preserve">coloro che sono legati alla società od alle società da questa controllate od alle società che la controllano od a quelle sottoposte a comune controllo ovvero agli amministratori della società e ai soggetti di cui alla lettera </w:t>
      </w:r>
      <w:r w:rsidRPr="00A16C85">
        <w:rPr>
          <w:rFonts w:ascii="Garamond" w:hAnsi="Garamond"/>
          <w:iCs/>
        </w:rPr>
        <w:t xml:space="preserve">b) </w:t>
      </w:r>
      <w:r w:rsidRPr="00A16C85">
        <w:rPr>
          <w:rFonts w:ascii="Garamond" w:hAnsi="Garamond"/>
        </w:rPr>
        <w:t>da rapporti di lavoro autonomo o subordinato ovvero da altri rapporti di natura patrimoniale o professionale che ne compromettano l'indipendenza.”</w:t>
      </w:r>
    </w:p>
    <w:p w:rsidR="006940F9" w:rsidRPr="00A16C85" w:rsidRDefault="006940F9" w:rsidP="006940F9">
      <w:pPr>
        <w:spacing w:after="120"/>
        <w:jc w:val="both"/>
        <w:rPr>
          <w:rFonts w:ascii="Garamond" w:hAnsi="Garamond"/>
          <w:b/>
          <w:smallCaps/>
          <w:sz w:val="28"/>
          <w:szCs w:val="28"/>
          <w:u w:val="single"/>
        </w:rPr>
      </w:pPr>
      <w:r w:rsidRPr="00A16C85">
        <w:rPr>
          <w:rFonts w:ascii="Garamond" w:hAnsi="Garamond"/>
          <w:b/>
          <w:smallCaps/>
          <w:sz w:val="28"/>
          <w:szCs w:val="28"/>
          <w:u w:val="single"/>
        </w:rPr>
        <w:t>Codice di Corporate Governance</w:t>
      </w:r>
    </w:p>
    <w:p w:rsidR="006940F9" w:rsidRPr="00A16C85" w:rsidRDefault="006940F9" w:rsidP="006940F9">
      <w:pPr>
        <w:spacing w:after="120"/>
        <w:jc w:val="both"/>
        <w:rPr>
          <w:rFonts w:ascii="Garamond" w:hAnsi="Garamond"/>
          <w:b/>
        </w:rPr>
      </w:pPr>
      <w:r w:rsidRPr="00A16C85">
        <w:rPr>
          <w:rFonts w:ascii="Garamond" w:hAnsi="Garamond"/>
          <w:b/>
        </w:rPr>
        <w:t>Art. 2 – Composizione degli organi sociali</w:t>
      </w:r>
    </w:p>
    <w:p w:rsidR="006940F9" w:rsidRPr="00D62603" w:rsidRDefault="006940F9" w:rsidP="006940F9">
      <w:pPr>
        <w:spacing w:after="120"/>
        <w:jc w:val="both"/>
        <w:rPr>
          <w:rFonts w:ascii="Garamond" w:hAnsi="Garamond"/>
          <w:b/>
        </w:rPr>
      </w:pPr>
      <w:r w:rsidRPr="00D62603">
        <w:rPr>
          <w:rFonts w:ascii="Garamond" w:hAnsi="Garamond"/>
          <w:b/>
        </w:rPr>
        <w:t>Raccomandazioni</w:t>
      </w:r>
    </w:p>
    <w:p w:rsidR="006940F9" w:rsidRPr="00D62603" w:rsidRDefault="006940F9" w:rsidP="006940F9">
      <w:pPr>
        <w:spacing w:after="120"/>
        <w:jc w:val="both"/>
        <w:rPr>
          <w:rFonts w:ascii="Garamond" w:hAnsi="Garamond"/>
        </w:rPr>
      </w:pPr>
      <w:r w:rsidRPr="00D62603">
        <w:rPr>
          <w:rFonts w:ascii="Garamond" w:hAnsi="Garamond"/>
        </w:rPr>
        <w:t>6. L’organo di amministrazione valuta l’indipendenz</w:t>
      </w:r>
      <w:r>
        <w:rPr>
          <w:rFonts w:ascii="Garamond" w:hAnsi="Garamond"/>
        </w:rPr>
        <w:t xml:space="preserve">a di ciascun amministratore non </w:t>
      </w:r>
      <w:r w:rsidRPr="00D62603">
        <w:rPr>
          <w:rFonts w:ascii="Garamond" w:hAnsi="Garamond"/>
        </w:rPr>
        <w:t>esecutivo subito dopo la nomina nonché durante il co</w:t>
      </w:r>
      <w:r>
        <w:rPr>
          <w:rFonts w:ascii="Garamond" w:hAnsi="Garamond"/>
        </w:rPr>
        <w:t xml:space="preserve">rso del mandato al ricorrere di </w:t>
      </w:r>
      <w:r w:rsidRPr="00D62603">
        <w:rPr>
          <w:rFonts w:ascii="Garamond" w:hAnsi="Garamond"/>
        </w:rPr>
        <w:t>circostanze rilevanti ai fini dell’indipendenza e comunque con cadenza almeno annuale.</w:t>
      </w:r>
    </w:p>
    <w:p w:rsidR="006940F9" w:rsidRPr="00D62603" w:rsidRDefault="006940F9" w:rsidP="006940F9">
      <w:pPr>
        <w:spacing w:after="120"/>
        <w:jc w:val="both"/>
        <w:rPr>
          <w:rFonts w:ascii="Garamond" w:hAnsi="Garamond"/>
        </w:rPr>
      </w:pPr>
      <w:r w:rsidRPr="00D62603">
        <w:rPr>
          <w:rFonts w:ascii="Garamond" w:hAnsi="Garamond"/>
        </w:rPr>
        <w:t>Ciascun amministratore non esecutivo fornisce a tal fine tutti gli elementi necessari</w:t>
      </w:r>
      <w:r>
        <w:rPr>
          <w:rFonts w:ascii="Garamond" w:hAnsi="Garamond"/>
        </w:rPr>
        <w:t xml:space="preserve"> o utili </w:t>
      </w:r>
      <w:r w:rsidRPr="00D62603">
        <w:rPr>
          <w:rFonts w:ascii="Garamond" w:hAnsi="Garamond"/>
        </w:rPr>
        <w:t>alla valutazione dell’organo di amministrazione che co</w:t>
      </w:r>
      <w:r>
        <w:rPr>
          <w:rFonts w:ascii="Garamond" w:hAnsi="Garamond"/>
        </w:rPr>
        <w:t xml:space="preserve">nsidera, sulla base di tutte le </w:t>
      </w:r>
      <w:r w:rsidRPr="00D62603">
        <w:rPr>
          <w:rFonts w:ascii="Garamond" w:hAnsi="Garamond"/>
        </w:rPr>
        <w:t>informazioni a disposizione, ogni circostanza che incide o</w:t>
      </w:r>
      <w:r>
        <w:rPr>
          <w:rFonts w:ascii="Garamond" w:hAnsi="Garamond"/>
        </w:rPr>
        <w:t xml:space="preserve"> può apparire idonea a incidere </w:t>
      </w:r>
      <w:r w:rsidRPr="00D62603">
        <w:rPr>
          <w:rFonts w:ascii="Garamond" w:hAnsi="Garamond"/>
        </w:rPr>
        <w:t>sulla indipendenza dell’amministratore.</w:t>
      </w:r>
    </w:p>
    <w:p w:rsidR="006940F9" w:rsidRPr="00D62603" w:rsidRDefault="006940F9" w:rsidP="006940F9">
      <w:pPr>
        <w:spacing w:after="120"/>
        <w:jc w:val="both"/>
        <w:rPr>
          <w:rFonts w:ascii="Garamond" w:hAnsi="Garamond"/>
        </w:rPr>
      </w:pPr>
      <w:r w:rsidRPr="00D62603">
        <w:rPr>
          <w:rFonts w:ascii="Garamond" w:hAnsi="Garamond"/>
        </w:rPr>
        <w:t>7. Le circostanze che compromettono, o appaiono comp</w:t>
      </w:r>
      <w:r>
        <w:rPr>
          <w:rFonts w:ascii="Garamond" w:hAnsi="Garamond"/>
        </w:rPr>
        <w:t xml:space="preserve">romettere, l’indipendenza di un </w:t>
      </w:r>
      <w:r w:rsidRPr="00D62603">
        <w:rPr>
          <w:rFonts w:ascii="Garamond" w:hAnsi="Garamond"/>
        </w:rPr>
        <w:t>amministratore sono almeno le seguenti:</w:t>
      </w:r>
    </w:p>
    <w:p w:rsidR="006940F9" w:rsidRPr="00D62603" w:rsidRDefault="006940F9" w:rsidP="006940F9">
      <w:pPr>
        <w:spacing w:after="120"/>
        <w:jc w:val="both"/>
        <w:rPr>
          <w:rFonts w:ascii="Garamond" w:hAnsi="Garamond"/>
        </w:rPr>
      </w:pPr>
      <w:r w:rsidRPr="00D62603">
        <w:rPr>
          <w:rFonts w:ascii="Garamond" w:hAnsi="Garamond"/>
        </w:rPr>
        <w:t>a) se è un azionista significativo della società;</w:t>
      </w:r>
    </w:p>
    <w:p w:rsidR="006940F9" w:rsidRPr="00D62603" w:rsidRDefault="006940F9" w:rsidP="006940F9">
      <w:pPr>
        <w:spacing w:after="120"/>
        <w:jc w:val="both"/>
        <w:rPr>
          <w:rFonts w:ascii="Garamond" w:hAnsi="Garamond"/>
        </w:rPr>
      </w:pPr>
      <w:r w:rsidRPr="00D62603">
        <w:rPr>
          <w:rFonts w:ascii="Garamond" w:hAnsi="Garamond"/>
        </w:rPr>
        <w:t>b) se è, o è stato nei precedenti tre esercizi, un amministratore esecutivo o un dipendente:</w:t>
      </w:r>
    </w:p>
    <w:p w:rsidR="006940F9" w:rsidRPr="00D62603" w:rsidRDefault="006940F9" w:rsidP="006940F9">
      <w:pPr>
        <w:spacing w:after="120"/>
        <w:jc w:val="both"/>
        <w:rPr>
          <w:rFonts w:ascii="Garamond" w:hAnsi="Garamond"/>
        </w:rPr>
      </w:pPr>
      <w:r w:rsidRPr="00D62603">
        <w:rPr>
          <w:rFonts w:ascii="Garamond" w:hAnsi="Garamond"/>
        </w:rPr>
        <w:t>- della società, di una società da essa controllata avent</w:t>
      </w:r>
      <w:r>
        <w:rPr>
          <w:rFonts w:ascii="Garamond" w:hAnsi="Garamond"/>
        </w:rPr>
        <w:t xml:space="preserve">e rilevanza strategica o di una </w:t>
      </w:r>
      <w:r w:rsidRPr="00D62603">
        <w:rPr>
          <w:rFonts w:ascii="Garamond" w:hAnsi="Garamond"/>
        </w:rPr>
        <w:t>società sottoposta a comune controllo;</w:t>
      </w:r>
    </w:p>
    <w:p w:rsidR="006940F9" w:rsidRPr="00D62603" w:rsidRDefault="006940F9" w:rsidP="006940F9">
      <w:pPr>
        <w:spacing w:after="120"/>
        <w:jc w:val="both"/>
        <w:rPr>
          <w:rFonts w:ascii="Garamond" w:hAnsi="Garamond"/>
        </w:rPr>
      </w:pPr>
      <w:r w:rsidRPr="00D62603">
        <w:rPr>
          <w:rFonts w:ascii="Garamond" w:hAnsi="Garamond"/>
        </w:rPr>
        <w:t>- di un azionista significativo della società;</w:t>
      </w:r>
    </w:p>
    <w:p w:rsidR="006940F9" w:rsidRPr="00D62603" w:rsidRDefault="006940F9" w:rsidP="006940F9">
      <w:pPr>
        <w:spacing w:after="120"/>
        <w:jc w:val="both"/>
        <w:rPr>
          <w:rFonts w:ascii="Garamond" w:hAnsi="Garamond"/>
        </w:rPr>
      </w:pPr>
      <w:r w:rsidRPr="00D62603">
        <w:rPr>
          <w:rFonts w:ascii="Garamond" w:hAnsi="Garamond"/>
        </w:rPr>
        <w:t>c) se, direttamente o indirettamente (ad esempio attrave</w:t>
      </w:r>
      <w:r>
        <w:rPr>
          <w:rFonts w:ascii="Garamond" w:hAnsi="Garamond"/>
        </w:rPr>
        <w:t xml:space="preserve">rso società controllate o delle </w:t>
      </w:r>
      <w:r w:rsidRPr="00D62603">
        <w:rPr>
          <w:rFonts w:ascii="Garamond" w:hAnsi="Garamond"/>
        </w:rPr>
        <w:t>quali sia amministratore esecutivo, o in quanto partne</w:t>
      </w:r>
      <w:r>
        <w:rPr>
          <w:rFonts w:ascii="Garamond" w:hAnsi="Garamond"/>
        </w:rPr>
        <w:t xml:space="preserve">r di uno studio professionale o </w:t>
      </w:r>
      <w:r w:rsidRPr="00D62603">
        <w:rPr>
          <w:rFonts w:ascii="Garamond" w:hAnsi="Garamond"/>
        </w:rPr>
        <w:t>di una società di consulenza), ha, o ha avuto n</w:t>
      </w:r>
      <w:r>
        <w:rPr>
          <w:rFonts w:ascii="Garamond" w:hAnsi="Garamond"/>
        </w:rPr>
        <w:t xml:space="preserve">ei tre esercizi precedenti, una </w:t>
      </w:r>
      <w:r w:rsidRPr="00D62603">
        <w:rPr>
          <w:rFonts w:ascii="Garamond" w:hAnsi="Garamond"/>
        </w:rPr>
        <w:t>significativa relazione commerciale, finanziaria o professionale:</w:t>
      </w:r>
    </w:p>
    <w:p w:rsidR="006940F9" w:rsidRPr="00D62603" w:rsidRDefault="006940F9" w:rsidP="006940F9">
      <w:pPr>
        <w:spacing w:after="120"/>
        <w:jc w:val="both"/>
        <w:rPr>
          <w:rFonts w:ascii="Garamond" w:hAnsi="Garamond"/>
        </w:rPr>
      </w:pPr>
      <w:r w:rsidRPr="00D62603">
        <w:rPr>
          <w:rFonts w:ascii="Garamond" w:hAnsi="Garamond"/>
        </w:rPr>
        <w:t xml:space="preserve">- con la società o le società da essa controllate, </w:t>
      </w:r>
      <w:r>
        <w:rPr>
          <w:rFonts w:ascii="Garamond" w:hAnsi="Garamond"/>
        </w:rPr>
        <w:t xml:space="preserve">o con i relativi amministratori </w:t>
      </w:r>
      <w:r w:rsidRPr="00D62603">
        <w:rPr>
          <w:rFonts w:ascii="Garamond" w:hAnsi="Garamond"/>
        </w:rPr>
        <w:t>esecutivi o il top management;</w:t>
      </w:r>
    </w:p>
    <w:p w:rsidR="006940F9" w:rsidRPr="00D62603" w:rsidRDefault="006940F9" w:rsidP="006940F9">
      <w:pPr>
        <w:spacing w:after="120"/>
        <w:jc w:val="both"/>
        <w:rPr>
          <w:rFonts w:ascii="Garamond" w:hAnsi="Garamond"/>
        </w:rPr>
      </w:pPr>
      <w:r w:rsidRPr="00D62603">
        <w:rPr>
          <w:rFonts w:ascii="Garamond" w:hAnsi="Garamond"/>
        </w:rPr>
        <w:lastRenderedPageBreak/>
        <w:t>- con un soggetto che, anche insieme ad altri a</w:t>
      </w:r>
      <w:r>
        <w:rPr>
          <w:rFonts w:ascii="Garamond" w:hAnsi="Garamond"/>
        </w:rPr>
        <w:t xml:space="preserve">ttraverso un patto parasociale, </w:t>
      </w:r>
      <w:r w:rsidRPr="00D62603">
        <w:rPr>
          <w:rFonts w:ascii="Garamond" w:hAnsi="Garamond"/>
        </w:rPr>
        <w:t>controlla la società; o, se il controllante è una</w:t>
      </w:r>
      <w:r>
        <w:rPr>
          <w:rFonts w:ascii="Garamond" w:hAnsi="Garamond"/>
        </w:rPr>
        <w:t xml:space="preserve"> società o ente, con i relativi </w:t>
      </w:r>
      <w:r w:rsidRPr="00D62603">
        <w:rPr>
          <w:rFonts w:ascii="Garamond" w:hAnsi="Garamond"/>
        </w:rPr>
        <w:t>amministratori esecutivi o il top management;</w:t>
      </w:r>
    </w:p>
    <w:p w:rsidR="006940F9" w:rsidRPr="00D62603" w:rsidRDefault="006940F9" w:rsidP="006940F9">
      <w:pPr>
        <w:spacing w:after="120"/>
        <w:jc w:val="both"/>
        <w:rPr>
          <w:rFonts w:ascii="Garamond" w:hAnsi="Garamond"/>
        </w:rPr>
      </w:pPr>
      <w:r w:rsidRPr="00D62603">
        <w:rPr>
          <w:rFonts w:ascii="Garamond" w:hAnsi="Garamond"/>
        </w:rPr>
        <w:t xml:space="preserve">d) se riceve, o ha ricevuto nei precedenti tre esercizi, da </w:t>
      </w:r>
      <w:r>
        <w:rPr>
          <w:rFonts w:ascii="Garamond" w:hAnsi="Garamond"/>
        </w:rPr>
        <w:t xml:space="preserve">parte della società, di una sua </w:t>
      </w:r>
      <w:r w:rsidRPr="00D62603">
        <w:rPr>
          <w:rFonts w:ascii="Garamond" w:hAnsi="Garamond"/>
        </w:rPr>
        <w:t>controllata o della società controllante, una signifi</w:t>
      </w:r>
      <w:r>
        <w:rPr>
          <w:rFonts w:ascii="Garamond" w:hAnsi="Garamond"/>
        </w:rPr>
        <w:t xml:space="preserve">cativa remunerazione aggiuntiva </w:t>
      </w:r>
      <w:r w:rsidRPr="00D62603">
        <w:rPr>
          <w:rFonts w:ascii="Garamond" w:hAnsi="Garamond"/>
        </w:rPr>
        <w:t>rispetto al compenso fisso per la carica e a quello pr</w:t>
      </w:r>
      <w:r>
        <w:rPr>
          <w:rFonts w:ascii="Garamond" w:hAnsi="Garamond"/>
        </w:rPr>
        <w:t xml:space="preserve">evisto per la partecipazione ai </w:t>
      </w:r>
      <w:r w:rsidRPr="00D62603">
        <w:rPr>
          <w:rFonts w:ascii="Garamond" w:hAnsi="Garamond"/>
        </w:rPr>
        <w:t>comitati raccomandati dal Codice o previsti dalla normativa vigente;</w:t>
      </w:r>
    </w:p>
    <w:p w:rsidR="006940F9" w:rsidRPr="00D62603" w:rsidRDefault="006940F9" w:rsidP="006940F9">
      <w:pPr>
        <w:spacing w:after="120"/>
        <w:jc w:val="both"/>
        <w:rPr>
          <w:rFonts w:ascii="Garamond" w:hAnsi="Garamond"/>
        </w:rPr>
      </w:pPr>
      <w:r w:rsidRPr="00D62603">
        <w:rPr>
          <w:rFonts w:ascii="Garamond" w:hAnsi="Garamond"/>
        </w:rPr>
        <w:t>e) se è stato amministratore della società per più di nove e</w:t>
      </w:r>
      <w:r>
        <w:rPr>
          <w:rFonts w:ascii="Garamond" w:hAnsi="Garamond"/>
        </w:rPr>
        <w:t xml:space="preserve">sercizi, anche non consecutivi, </w:t>
      </w:r>
      <w:r w:rsidRPr="00D62603">
        <w:rPr>
          <w:rFonts w:ascii="Garamond" w:hAnsi="Garamond"/>
        </w:rPr>
        <w:t>negli ultimi dodici esercizi;</w:t>
      </w:r>
    </w:p>
    <w:p w:rsidR="006940F9" w:rsidRPr="00D62603" w:rsidRDefault="006940F9" w:rsidP="006940F9">
      <w:pPr>
        <w:spacing w:after="120"/>
        <w:jc w:val="both"/>
        <w:rPr>
          <w:rFonts w:ascii="Garamond" w:hAnsi="Garamond"/>
        </w:rPr>
      </w:pPr>
      <w:r w:rsidRPr="00D62603">
        <w:rPr>
          <w:rFonts w:ascii="Garamond" w:hAnsi="Garamond"/>
        </w:rPr>
        <w:t xml:space="preserve">f) se riveste la carica di amministratore esecutivo in </w:t>
      </w:r>
      <w:r>
        <w:rPr>
          <w:rFonts w:ascii="Garamond" w:hAnsi="Garamond"/>
        </w:rPr>
        <w:t xml:space="preserve">un’altra società nella quale un </w:t>
      </w:r>
      <w:r w:rsidRPr="00D62603">
        <w:rPr>
          <w:rFonts w:ascii="Garamond" w:hAnsi="Garamond"/>
        </w:rPr>
        <w:t>amministratore esecutivo della società abbia un incarico di amministratore;</w:t>
      </w:r>
    </w:p>
    <w:p w:rsidR="006940F9" w:rsidRPr="00D62603" w:rsidRDefault="006940F9" w:rsidP="006940F9">
      <w:pPr>
        <w:spacing w:after="120"/>
        <w:jc w:val="both"/>
        <w:rPr>
          <w:rFonts w:ascii="Garamond" w:hAnsi="Garamond"/>
        </w:rPr>
      </w:pPr>
      <w:r w:rsidRPr="00D62603">
        <w:rPr>
          <w:rFonts w:ascii="Garamond" w:hAnsi="Garamond"/>
        </w:rPr>
        <w:t>g) se è socio o amministratore di una società o di un’enti</w:t>
      </w:r>
      <w:r>
        <w:rPr>
          <w:rFonts w:ascii="Garamond" w:hAnsi="Garamond"/>
        </w:rPr>
        <w:t xml:space="preserve">tà appartenente alla rete della </w:t>
      </w:r>
      <w:r w:rsidRPr="00D62603">
        <w:rPr>
          <w:rFonts w:ascii="Garamond" w:hAnsi="Garamond"/>
        </w:rPr>
        <w:t>società incaricata della revisione legale della società;</w:t>
      </w:r>
    </w:p>
    <w:p w:rsidR="006940F9" w:rsidRPr="00D62603" w:rsidRDefault="006940F9" w:rsidP="006940F9">
      <w:pPr>
        <w:spacing w:after="120"/>
        <w:jc w:val="both"/>
        <w:rPr>
          <w:rFonts w:ascii="Garamond" w:hAnsi="Garamond"/>
        </w:rPr>
      </w:pPr>
      <w:r w:rsidRPr="00D62603">
        <w:rPr>
          <w:rFonts w:ascii="Garamond" w:hAnsi="Garamond"/>
        </w:rPr>
        <w:t>h) se è uno stretto familiare di una persona che si trovi in</w:t>
      </w:r>
      <w:r>
        <w:rPr>
          <w:rFonts w:ascii="Garamond" w:hAnsi="Garamond"/>
        </w:rPr>
        <w:t xml:space="preserve"> una delle situazioni di cui ai </w:t>
      </w:r>
      <w:r w:rsidRPr="00D62603">
        <w:rPr>
          <w:rFonts w:ascii="Garamond" w:hAnsi="Garamond"/>
        </w:rPr>
        <w:t>precedenti punti.</w:t>
      </w:r>
    </w:p>
    <w:p w:rsidR="006940F9" w:rsidRPr="00D62603" w:rsidRDefault="006940F9" w:rsidP="006940F9">
      <w:pPr>
        <w:spacing w:after="120"/>
        <w:jc w:val="both"/>
        <w:rPr>
          <w:rFonts w:ascii="Garamond" w:hAnsi="Garamond"/>
        </w:rPr>
      </w:pPr>
      <w:r w:rsidRPr="00D62603">
        <w:rPr>
          <w:rFonts w:ascii="Garamond" w:hAnsi="Garamond"/>
        </w:rPr>
        <w:t>L’organo di amministrazione predefinisce, almeno all’inizio</w:t>
      </w:r>
      <w:r>
        <w:rPr>
          <w:rFonts w:ascii="Garamond" w:hAnsi="Garamond"/>
        </w:rPr>
        <w:t xml:space="preserve"> del proprio mandato, i criteri </w:t>
      </w:r>
      <w:r w:rsidRPr="00D62603">
        <w:rPr>
          <w:rFonts w:ascii="Garamond" w:hAnsi="Garamond"/>
        </w:rPr>
        <w:t>quantitativi e qualitativi per valutare la significatività di cui alle precedenti lettere c) e d).</w:t>
      </w:r>
    </w:p>
    <w:p w:rsidR="006940F9" w:rsidRPr="00D62603" w:rsidRDefault="006940F9" w:rsidP="006940F9">
      <w:pPr>
        <w:spacing w:after="120"/>
        <w:jc w:val="both"/>
        <w:rPr>
          <w:rFonts w:ascii="Garamond" w:hAnsi="Garamond"/>
        </w:rPr>
      </w:pPr>
      <w:r w:rsidRPr="00D62603">
        <w:rPr>
          <w:rFonts w:ascii="Garamond" w:hAnsi="Garamond"/>
        </w:rPr>
        <w:t>Nel caso dell’amministratore che è anche partner di un</w:t>
      </w:r>
      <w:r>
        <w:rPr>
          <w:rFonts w:ascii="Garamond" w:hAnsi="Garamond"/>
        </w:rPr>
        <w:t xml:space="preserve">o studio professionale o di una </w:t>
      </w:r>
      <w:r w:rsidRPr="00D62603">
        <w:rPr>
          <w:rFonts w:ascii="Garamond" w:hAnsi="Garamond"/>
        </w:rPr>
        <w:t>società di consulenza, l’organo di amministrazione valuta la significati</w:t>
      </w:r>
      <w:r>
        <w:rPr>
          <w:rFonts w:ascii="Garamond" w:hAnsi="Garamond"/>
        </w:rPr>
        <w:t xml:space="preserve">vità delle relazioni </w:t>
      </w:r>
      <w:r w:rsidRPr="00D62603">
        <w:rPr>
          <w:rFonts w:ascii="Garamond" w:hAnsi="Garamond"/>
        </w:rPr>
        <w:t>professionali che possono avere un effetto sulla sua posizi</w:t>
      </w:r>
      <w:r>
        <w:rPr>
          <w:rFonts w:ascii="Garamond" w:hAnsi="Garamond"/>
        </w:rPr>
        <w:t xml:space="preserve">one e sul suo ruolo all’interno </w:t>
      </w:r>
      <w:r w:rsidRPr="00D62603">
        <w:rPr>
          <w:rFonts w:ascii="Garamond" w:hAnsi="Garamond"/>
        </w:rPr>
        <w:t xml:space="preserve">dello studio o della società di consulenza o che </w:t>
      </w:r>
      <w:r>
        <w:rPr>
          <w:rFonts w:ascii="Garamond" w:hAnsi="Garamond"/>
        </w:rPr>
        <w:t xml:space="preserve">comunque attengono a importanti </w:t>
      </w:r>
      <w:r w:rsidRPr="00D62603">
        <w:rPr>
          <w:rFonts w:ascii="Garamond" w:hAnsi="Garamond"/>
        </w:rPr>
        <w:t>operazioni della società e del gruppo ad essa facente capo, anc</w:t>
      </w:r>
      <w:r>
        <w:rPr>
          <w:rFonts w:ascii="Garamond" w:hAnsi="Garamond"/>
        </w:rPr>
        <w:t xml:space="preserve">he indipendentemente dai </w:t>
      </w:r>
      <w:r w:rsidRPr="00D62603">
        <w:rPr>
          <w:rFonts w:ascii="Garamond" w:hAnsi="Garamond"/>
        </w:rPr>
        <w:t>parametri quantitativi.</w:t>
      </w:r>
    </w:p>
    <w:p w:rsidR="006940F9" w:rsidRPr="00D62603" w:rsidRDefault="006940F9" w:rsidP="006940F9">
      <w:pPr>
        <w:spacing w:after="120"/>
        <w:jc w:val="both"/>
        <w:rPr>
          <w:rFonts w:ascii="Garamond" w:hAnsi="Garamond"/>
        </w:rPr>
      </w:pPr>
      <w:r w:rsidRPr="00D62603">
        <w:rPr>
          <w:rFonts w:ascii="Garamond" w:hAnsi="Garamond"/>
        </w:rPr>
        <w:t>Il presidente dell’organo di amministrazione, che sia stato</w:t>
      </w:r>
      <w:r>
        <w:rPr>
          <w:rFonts w:ascii="Garamond" w:hAnsi="Garamond"/>
        </w:rPr>
        <w:t xml:space="preserve"> indicato come candidato a tale </w:t>
      </w:r>
      <w:r w:rsidRPr="00D62603">
        <w:rPr>
          <w:rFonts w:ascii="Garamond" w:hAnsi="Garamond"/>
        </w:rPr>
        <w:t>ruolo secondo quanto indicato nella raccoman</w:t>
      </w:r>
      <w:r>
        <w:rPr>
          <w:rFonts w:ascii="Garamond" w:hAnsi="Garamond"/>
        </w:rPr>
        <w:t xml:space="preserve">dazione 23, può essere valutato </w:t>
      </w:r>
      <w:r w:rsidRPr="00D62603">
        <w:rPr>
          <w:rFonts w:ascii="Garamond" w:hAnsi="Garamond"/>
        </w:rPr>
        <w:t>indipendente ove non ricorra alcuna delle circostanze s</w:t>
      </w:r>
      <w:r>
        <w:rPr>
          <w:rFonts w:ascii="Garamond" w:hAnsi="Garamond"/>
        </w:rPr>
        <w:t xml:space="preserve">opra indicate. Se il presidente </w:t>
      </w:r>
      <w:r w:rsidRPr="00D62603">
        <w:rPr>
          <w:rFonts w:ascii="Garamond" w:hAnsi="Garamond"/>
        </w:rPr>
        <w:t>valutato indipendente partecipa ai comitati raccomandati</w:t>
      </w:r>
      <w:r>
        <w:rPr>
          <w:rFonts w:ascii="Garamond" w:hAnsi="Garamond"/>
        </w:rPr>
        <w:t xml:space="preserve"> dal Codice, la maggioranza dei </w:t>
      </w:r>
      <w:r w:rsidRPr="00D62603">
        <w:rPr>
          <w:rFonts w:ascii="Garamond" w:hAnsi="Garamond"/>
        </w:rPr>
        <w:t>componenti il comitato è composta da altri amministrat</w:t>
      </w:r>
      <w:r>
        <w:rPr>
          <w:rFonts w:ascii="Garamond" w:hAnsi="Garamond"/>
        </w:rPr>
        <w:t xml:space="preserve">ori indipendenti. Il presidente </w:t>
      </w:r>
      <w:r w:rsidRPr="00D62603">
        <w:rPr>
          <w:rFonts w:ascii="Garamond" w:hAnsi="Garamond"/>
        </w:rPr>
        <w:t>valutato indipendente non presiede il comitato remunera</w:t>
      </w:r>
      <w:r>
        <w:rPr>
          <w:rFonts w:ascii="Garamond" w:hAnsi="Garamond"/>
        </w:rPr>
        <w:t xml:space="preserve">zioni e il comitato controllo e </w:t>
      </w:r>
      <w:r w:rsidRPr="00D62603">
        <w:rPr>
          <w:rFonts w:ascii="Garamond" w:hAnsi="Garamond"/>
        </w:rPr>
        <w:t>rischi.</w:t>
      </w:r>
    </w:p>
    <w:p w:rsidR="006940F9" w:rsidRPr="00A16C85" w:rsidRDefault="006940F9" w:rsidP="006940F9">
      <w:pPr>
        <w:spacing w:after="120"/>
        <w:jc w:val="both"/>
        <w:rPr>
          <w:rFonts w:ascii="Garamond" w:hAnsi="Garamond"/>
        </w:rPr>
      </w:pPr>
    </w:p>
    <w:p w:rsidR="006940F9" w:rsidRPr="00003A30" w:rsidRDefault="006940F9" w:rsidP="006940F9">
      <w:pPr>
        <w:jc w:val="both"/>
        <w:rPr>
          <w:rFonts w:ascii="Garamond" w:hAnsi="Garamond"/>
          <w:b/>
        </w:rPr>
      </w:pPr>
    </w:p>
    <w:p w:rsidR="00925D8F" w:rsidRDefault="00F87858"/>
    <w:sectPr w:rsidR="00925D8F" w:rsidSect="00E34F7A">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0F9" w:rsidRDefault="006940F9" w:rsidP="006940F9">
      <w:r>
        <w:separator/>
      </w:r>
    </w:p>
  </w:endnote>
  <w:endnote w:type="continuationSeparator" w:id="0">
    <w:p w:rsidR="006940F9" w:rsidRDefault="006940F9" w:rsidP="0069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0F9" w:rsidRDefault="006940F9" w:rsidP="006940F9">
      <w:r>
        <w:separator/>
      </w:r>
    </w:p>
  </w:footnote>
  <w:footnote w:type="continuationSeparator" w:id="0">
    <w:p w:rsidR="006940F9" w:rsidRDefault="006940F9" w:rsidP="006940F9">
      <w:r>
        <w:continuationSeparator/>
      </w:r>
    </w:p>
  </w:footnote>
  <w:footnote w:id="1">
    <w:p w:rsidR="006940F9" w:rsidRDefault="006940F9" w:rsidP="006940F9">
      <w:pPr>
        <w:pStyle w:val="Testonotaapidipagina"/>
      </w:pPr>
      <w:r>
        <w:rPr>
          <w:rStyle w:val="Rimandonotaapidipagina"/>
        </w:rPr>
        <w:footnoteRef/>
      </w:r>
      <w:r>
        <w:t xml:space="preserve"> </w:t>
      </w:r>
      <w:r w:rsidRPr="000A1E97">
        <w:rPr>
          <w:rFonts w:ascii="Garamond" w:hAnsi="Garamond"/>
          <w:sz w:val="18"/>
        </w:rPr>
        <w:t>“Non può essere nominato amministratore, e se nominato decade dal suo ufficio, l</w:t>
      </w:r>
      <w:r>
        <w:rPr>
          <w:rFonts w:ascii="Garamond" w:hAnsi="Garamond"/>
          <w:sz w:val="18"/>
        </w:rPr>
        <w:t>’</w:t>
      </w:r>
      <w:r w:rsidRPr="000A1E97">
        <w:rPr>
          <w:rFonts w:ascii="Garamond" w:hAnsi="Garamond"/>
          <w:sz w:val="18"/>
        </w:rPr>
        <w:t>interdetto, l</w:t>
      </w:r>
      <w:r>
        <w:rPr>
          <w:rFonts w:ascii="Garamond" w:hAnsi="Garamond"/>
          <w:sz w:val="18"/>
        </w:rPr>
        <w:t>’</w:t>
      </w:r>
      <w:r w:rsidRPr="000A1E97">
        <w:rPr>
          <w:rFonts w:ascii="Garamond" w:hAnsi="Garamond"/>
          <w:sz w:val="18"/>
        </w:rPr>
        <w:t>inabilitato, il fallito, o chi è stato condannato ad una pena che importa l</w:t>
      </w:r>
      <w:r>
        <w:rPr>
          <w:rFonts w:ascii="Garamond" w:hAnsi="Garamond"/>
          <w:sz w:val="18"/>
        </w:rPr>
        <w:t>’</w:t>
      </w:r>
      <w:r w:rsidRPr="000A1E97">
        <w:rPr>
          <w:rFonts w:ascii="Garamond" w:hAnsi="Garamond"/>
          <w:sz w:val="18"/>
        </w:rPr>
        <w:t>interdizione, anche temporanea, dai pubblici uffici o l</w:t>
      </w:r>
      <w:r>
        <w:rPr>
          <w:rFonts w:ascii="Garamond" w:hAnsi="Garamond"/>
          <w:sz w:val="18"/>
        </w:rPr>
        <w:t>’</w:t>
      </w:r>
      <w:r w:rsidRPr="000A1E97">
        <w:rPr>
          <w:rFonts w:ascii="Garamond" w:hAnsi="Garamond"/>
          <w:sz w:val="18"/>
        </w:rPr>
        <w:t>incapacità ad esercitare uffici direttivi”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F7811"/>
    <w:multiLevelType w:val="hybridMultilevel"/>
    <w:tmpl w:val="DFB27344"/>
    <w:lvl w:ilvl="0" w:tplc="04100019">
      <w:start w:val="1"/>
      <w:numFmt w:val="lowerLetter"/>
      <w:lvlText w:val="%1."/>
      <w:lvlJc w:val="left"/>
      <w:pPr>
        <w:ind w:left="851" w:hanging="360"/>
      </w:pPr>
    </w:lvl>
    <w:lvl w:ilvl="1" w:tplc="04100019" w:tentative="1">
      <w:start w:val="1"/>
      <w:numFmt w:val="lowerLetter"/>
      <w:lvlText w:val="%2."/>
      <w:lvlJc w:val="left"/>
      <w:pPr>
        <w:ind w:left="1571" w:hanging="360"/>
      </w:pPr>
    </w:lvl>
    <w:lvl w:ilvl="2" w:tplc="0410001B" w:tentative="1">
      <w:start w:val="1"/>
      <w:numFmt w:val="lowerRoman"/>
      <w:lvlText w:val="%3."/>
      <w:lvlJc w:val="right"/>
      <w:pPr>
        <w:ind w:left="2291" w:hanging="180"/>
      </w:pPr>
    </w:lvl>
    <w:lvl w:ilvl="3" w:tplc="0410000F" w:tentative="1">
      <w:start w:val="1"/>
      <w:numFmt w:val="decimal"/>
      <w:lvlText w:val="%4."/>
      <w:lvlJc w:val="left"/>
      <w:pPr>
        <w:ind w:left="3011" w:hanging="360"/>
      </w:pPr>
    </w:lvl>
    <w:lvl w:ilvl="4" w:tplc="04100019" w:tentative="1">
      <w:start w:val="1"/>
      <w:numFmt w:val="lowerLetter"/>
      <w:lvlText w:val="%5."/>
      <w:lvlJc w:val="left"/>
      <w:pPr>
        <w:ind w:left="3731" w:hanging="360"/>
      </w:pPr>
    </w:lvl>
    <w:lvl w:ilvl="5" w:tplc="0410001B" w:tentative="1">
      <w:start w:val="1"/>
      <w:numFmt w:val="lowerRoman"/>
      <w:lvlText w:val="%6."/>
      <w:lvlJc w:val="right"/>
      <w:pPr>
        <w:ind w:left="4451" w:hanging="180"/>
      </w:pPr>
    </w:lvl>
    <w:lvl w:ilvl="6" w:tplc="0410000F" w:tentative="1">
      <w:start w:val="1"/>
      <w:numFmt w:val="decimal"/>
      <w:lvlText w:val="%7."/>
      <w:lvlJc w:val="left"/>
      <w:pPr>
        <w:ind w:left="5171" w:hanging="360"/>
      </w:pPr>
    </w:lvl>
    <w:lvl w:ilvl="7" w:tplc="04100019" w:tentative="1">
      <w:start w:val="1"/>
      <w:numFmt w:val="lowerLetter"/>
      <w:lvlText w:val="%8."/>
      <w:lvlJc w:val="left"/>
      <w:pPr>
        <w:ind w:left="5891" w:hanging="360"/>
      </w:pPr>
    </w:lvl>
    <w:lvl w:ilvl="8" w:tplc="0410001B" w:tentative="1">
      <w:start w:val="1"/>
      <w:numFmt w:val="lowerRoman"/>
      <w:lvlText w:val="%9."/>
      <w:lvlJc w:val="right"/>
      <w:pPr>
        <w:ind w:left="6611" w:hanging="180"/>
      </w:pPr>
    </w:lvl>
  </w:abstractNum>
  <w:abstractNum w:abstractNumId="1" w15:restartNumberingAfterBreak="0">
    <w:nsid w:val="73E02B99"/>
    <w:multiLevelType w:val="hybridMultilevel"/>
    <w:tmpl w:val="B3FE9CB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0F9"/>
    <w:rsid w:val="005B3260"/>
    <w:rsid w:val="006940F9"/>
    <w:rsid w:val="007669A8"/>
    <w:rsid w:val="00995D88"/>
    <w:rsid w:val="00F878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49BA3-FD87-4549-AB02-435D04B05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40F9"/>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940F9"/>
    <w:pPr>
      <w:tabs>
        <w:tab w:val="center" w:pos="4819"/>
        <w:tab w:val="right" w:pos="9638"/>
      </w:tabs>
    </w:pPr>
  </w:style>
  <w:style w:type="character" w:customStyle="1" w:styleId="IntestazioneCarattere">
    <w:name w:val="Intestazione Carattere"/>
    <w:basedOn w:val="Carpredefinitoparagrafo"/>
    <w:link w:val="Intestazione"/>
    <w:uiPriority w:val="99"/>
    <w:rsid w:val="006940F9"/>
    <w:rPr>
      <w:sz w:val="24"/>
      <w:szCs w:val="24"/>
    </w:rPr>
  </w:style>
  <w:style w:type="paragraph" w:styleId="Paragrafoelenco">
    <w:name w:val="List Paragraph"/>
    <w:basedOn w:val="Normale"/>
    <w:uiPriority w:val="34"/>
    <w:qFormat/>
    <w:rsid w:val="006940F9"/>
    <w:pPr>
      <w:spacing w:after="160" w:line="259" w:lineRule="auto"/>
      <w:ind w:left="720"/>
      <w:contextualSpacing/>
    </w:pPr>
    <w:rPr>
      <w:sz w:val="22"/>
      <w:szCs w:val="22"/>
    </w:rPr>
  </w:style>
  <w:style w:type="table" w:styleId="Grigliatabella">
    <w:name w:val="Table Grid"/>
    <w:basedOn w:val="Tabellanormale"/>
    <w:uiPriority w:val="39"/>
    <w:rsid w:val="00694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6940F9"/>
    <w:rPr>
      <w:sz w:val="20"/>
      <w:szCs w:val="20"/>
    </w:rPr>
  </w:style>
  <w:style w:type="character" w:customStyle="1" w:styleId="TestonotaapidipaginaCarattere">
    <w:name w:val="Testo nota a piè di pagina Carattere"/>
    <w:basedOn w:val="Carpredefinitoparagrafo"/>
    <w:link w:val="Testonotaapidipagina"/>
    <w:uiPriority w:val="99"/>
    <w:semiHidden/>
    <w:rsid w:val="006940F9"/>
    <w:rPr>
      <w:sz w:val="20"/>
      <w:szCs w:val="20"/>
    </w:rPr>
  </w:style>
  <w:style w:type="character" w:styleId="Rimandonotaapidipagina">
    <w:name w:val="footnote reference"/>
    <w:basedOn w:val="Carpredefinitoparagrafo"/>
    <w:semiHidden/>
    <w:unhideWhenUsed/>
    <w:rsid w:val="006940F9"/>
    <w:rPr>
      <w:vertAlign w:val="superscript"/>
    </w:rPr>
  </w:style>
  <w:style w:type="paragraph" w:styleId="Pidipagina">
    <w:name w:val="footer"/>
    <w:basedOn w:val="Normale"/>
    <w:link w:val="PidipaginaCarattere"/>
    <w:uiPriority w:val="99"/>
    <w:unhideWhenUsed/>
    <w:rsid w:val="006940F9"/>
    <w:pPr>
      <w:tabs>
        <w:tab w:val="center" w:pos="4819"/>
        <w:tab w:val="right" w:pos="9638"/>
      </w:tabs>
    </w:pPr>
  </w:style>
  <w:style w:type="character" w:customStyle="1" w:styleId="PidipaginaCarattere">
    <w:name w:val="Piè di pagina Carattere"/>
    <w:basedOn w:val="Carpredefinitoparagrafo"/>
    <w:link w:val="Pidipagina"/>
    <w:uiPriority w:val="99"/>
    <w:rsid w:val="006940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1444</Words>
  <Characters>8233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Sica Guido</dc:creator>
  <cp:keywords/>
  <dc:description/>
  <cp:lastModifiedBy>Artigliere Mario</cp:lastModifiedBy>
  <cp:revision>3</cp:revision>
  <dcterms:created xsi:type="dcterms:W3CDTF">2021-03-29T09:20:00Z</dcterms:created>
  <dcterms:modified xsi:type="dcterms:W3CDTF">2021-04-09T15:02:00Z</dcterms:modified>
</cp:coreProperties>
</file>